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6F5C8DDC" w:rsidR="000D5B77" w:rsidRPr="00B12E24" w:rsidRDefault="000D5B77" w:rsidP="005F4415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</w:t>
            </w:r>
            <w:r w:rsidR="005F4415">
              <w:rPr>
                <w:sz w:val="16"/>
                <w:szCs w:val="16"/>
              </w:rPr>
              <w:t>Miasta Jarosław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5F4415" w:rsidRPr="00A9615F" w:rsidRDefault="005F4415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5F4415" w:rsidRPr="00A9615F" w:rsidRDefault="005F4415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5F4415" w:rsidRPr="00A9615F" w:rsidRDefault="005F4415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5F4415" w:rsidRPr="00A9615F" w:rsidRDefault="005F4415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37651CE2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F441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6E411775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5F4415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Miejskiej Jarosław 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5F4415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Pr="004551BD" w:rsidRDefault="00C52C6D" w:rsidP="000175E1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BD">
              <w:rPr>
                <w:strike/>
                <w:sz w:val="24"/>
                <w:szCs w:val="24"/>
              </w:rPr>
              <w:instrText xml:space="preserve"> FORMCHECKBOX </w:instrText>
            </w:r>
            <w:r w:rsidR="00000000">
              <w:rPr>
                <w:strike/>
                <w:sz w:val="24"/>
                <w:szCs w:val="24"/>
              </w:rPr>
            </w:r>
            <w:r w:rsidR="00000000">
              <w:rPr>
                <w:strike/>
                <w:sz w:val="24"/>
                <w:szCs w:val="24"/>
              </w:rPr>
              <w:fldChar w:fldCharType="separate"/>
            </w:r>
            <w:r w:rsidRPr="004551BD">
              <w:rPr>
                <w:strike/>
                <w:sz w:val="24"/>
                <w:szCs w:val="24"/>
              </w:rPr>
              <w:fldChar w:fldCharType="end"/>
            </w:r>
            <w:r w:rsidR="00A7118A" w:rsidRPr="004551BD">
              <w:rPr>
                <w:strike/>
                <w:sz w:val="24"/>
                <w:szCs w:val="24"/>
              </w:rPr>
              <w:t xml:space="preserve"> </w:t>
            </w:r>
            <w:r w:rsidR="00594C3D" w:rsidRPr="004551BD">
              <w:rPr>
                <w:strike/>
                <w:sz w:val="16"/>
                <w:szCs w:val="16"/>
              </w:rPr>
              <w:t xml:space="preserve">Jestem Wnioskodawcą uprawnionym do </w:t>
            </w:r>
            <w:r w:rsidR="00594C3D" w:rsidRPr="004551BD">
              <w:rPr>
                <w:b/>
                <w:strike/>
                <w:sz w:val="16"/>
                <w:szCs w:val="16"/>
              </w:rPr>
              <w:t>PODWYŻSZONEGO</w:t>
            </w:r>
            <w:r w:rsidR="00594C3D" w:rsidRPr="004551BD">
              <w:rPr>
                <w:strike/>
                <w:sz w:val="16"/>
                <w:szCs w:val="16"/>
              </w:rPr>
              <w:t xml:space="preserve"> poziomu dofinansowania</w:t>
            </w:r>
            <w:r w:rsidR="000175E1" w:rsidRPr="004551BD">
              <w:rPr>
                <w:strike/>
                <w:sz w:val="16"/>
                <w:szCs w:val="16"/>
              </w:rPr>
              <w:t xml:space="preserve">- </w:t>
            </w:r>
            <w:r w:rsidR="00D40664" w:rsidRPr="004551BD">
              <w:rPr>
                <w:strike/>
                <w:sz w:val="16"/>
                <w:szCs w:val="16"/>
              </w:rPr>
              <w:t xml:space="preserve"> </w:t>
            </w:r>
            <w:r w:rsidR="000175E1" w:rsidRPr="004551BD">
              <w:rPr>
                <w:strike/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Pr="004551BD" w:rsidRDefault="000175E1" w:rsidP="00594C3D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Pr="004551BD" w:rsidRDefault="000175E1" w:rsidP="00594C3D">
            <w:pPr>
              <w:rPr>
                <w:strike/>
                <w:sz w:val="16"/>
                <w:szCs w:val="16"/>
              </w:rPr>
            </w:pPr>
          </w:p>
          <w:p w14:paraId="7E5BC027" w14:textId="22301637" w:rsidR="000175E1" w:rsidRPr="004551BD" w:rsidRDefault="00C52C6D" w:rsidP="000175E1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BD">
              <w:rPr>
                <w:strike/>
                <w:sz w:val="24"/>
                <w:szCs w:val="24"/>
              </w:rPr>
              <w:instrText xml:space="preserve"> FORMCHECKBOX </w:instrText>
            </w:r>
            <w:r w:rsidR="00000000">
              <w:rPr>
                <w:strike/>
                <w:sz w:val="24"/>
                <w:szCs w:val="24"/>
              </w:rPr>
            </w:r>
            <w:r w:rsidR="00000000">
              <w:rPr>
                <w:strike/>
                <w:sz w:val="24"/>
                <w:szCs w:val="24"/>
              </w:rPr>
              <w:fldChar w:fldCharType="separate"/>
            </w:r>
            <w:r w:rsidRPr="004551BD">
              <w:rPr>
                <w:strike/>
                <w:sz w:val="24"/>
                <w:szCs w:val="24"/>
              </w:rPr>
              <w:fldChar w:fldCharType="end"/>
            </w:r>
            <w:r w:rsidRPr="004551BD">
              <w:rPr>
                <w:strike/>
                <w:sz w:val="24"/>
                <w:szCs w:val="24"/>
              </w:rPr>
              <w:t xml:space="preserve"> </w:t>
            </w:r>
            <w:r w:rsidR="00594C3D" w:rsidRPr="004551BD">
              <w:rPr>
                <w:strike/>
                <w:sz w:val="16"/>
                <w:szCs w:val="16"/>
              </w:rPr>
              <w:t xml:space="preserve">Jestem Wnioskodawcą uprawnionym do </w:t>
            </w:r>
            <w:r w:rsidR="001B00D2" w:rsidRPr="004551BD">
              <w:rPr>
                <w:b/>
                <w:strike/>
                <w:sz w:val="16"/>
                <w:szCs w:val="16"/>
              </w:rPr>
              <w:t>NAJWYŻSZEGO</w:t>
            </w:r>
            <w:r w:rsidR="00594C3D" w:rsidRPr="004551BD">
              <w:rPr>
                <w:strike/>
                <w:sz w:val="16"/>
                <w:szCs w:val="16"/>
              </w:rPr>
              <w:t xml:space="preserve"> poziomu dofinansowania</w:t>
            </w:r>
            <w:r w:rsidR="000175E1" w:rsidRPr="004551BD">
              <w:rPr>
                <w:strike/>
                <w:sz w:val="16"/>
                <w:szCs w:val="16"/>
              </w:rPr>
              <w:t xml:space="preserve">- </w:t>
            </w:r>
            <w:r w:rsidR="00D40664" w:rsidRPr="004551BD">
              <w:rPr>
                <w:strike/>
                <w:sz w:val="16"/>
                <w:szCs w:val="16"/>
              </w:rPr>
              <w:t xml:space="preserve"> </w:t>
            </w:r>
            <w:r w:rsidR="000175E1" w:rsidRPr="004551BD">
              <w:rPr>
                <w:strike/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 w:rsidRPr="004551BD">
              <w:rPr>
                <w:strike/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5F4415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5F4415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61E354D4" w:rsidR="00971C8E" w:rsidRPr="00E92C3A" w:rsidRDefault="005F4415" w:rsidP="005F4415">
            <w:pPr>
              <w:jc w:val="center"/>
            </w:pPr>
            <w:r>
              <w:t>Podkarpackie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6CB13795" w:rsidR="00971C8E" w:rsidRPr="00E92C3A" w:rsidRDefault="005F4415" w:rsidP="005F4415">
            <w:pPr>
              <w:jc w:val="center"/>
            </w:pPr>
            <w:r>
              <w:t>jarosławski</w:t>
            </w:r>
          </w:p>
        </w:tc>
      </w:tr>
      <w:tr w:rsidR="004551BD" w14:paraId="4CE398E5" w14:textId="77777777" w:rsidTr="00B85370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4551BD" w:rsidRPr="0024188A" w:rsidRDefault="004551BD" w:rsidP="0045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62115DA0" w:rsidR="004551BD" w:rsidRPr="00E92C3A" w:rsidRDefault="004551BD" w:rsidP="004551BD">
            <w:pPr>
              <w:jc w:val="center"/>
            </w:pPr>
            <w:r>
              <w:t>Miejska Jarosław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4551BD" w:rsidRPr="0024188A" w:rsidRDefault="004551BD" w:rsidP="0045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14:paraId="70176752" w14:textId="64F1853F" w:rsidR="004551BD" w:rsidRPr="00E92C3A" w:rsidRDefault="004551BD" w:rsidP="004551BD">
            <w:r>
              <w:t xml:space="preserve">                  Jarosław</w:t>
            </w:r>
          </w:p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2874D5A2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A85B83">
              <w:rPr>
                <w:sz w:val="16"/>
                <w:szCs w:val="16"/>
              </w:rPr>
              <w:t>SW1Z</w:t>
            </w:r>
            <w:r w:rsidR="006B03A7">
              <w:rPr>
                <w:sz w:val="16"/>
                <w:szCs w:val="16"/>
              </w:rPr>
              <w:t>/</w:t>
            </w:r>
            <w:proofErr w:type="spellStart"/>
            <w:r w:rsidR="006B03A7">
              <w:rPr>
                <w:sz w:val="16"/>
                <w:szCs w:val="16"/>
              </w:rPr>
              <w:t>yyyyyyyy</w:t>
            </w:r>
            <w:proofErr w:type="spellEnd"/>
            <w:r w:rsidR="006B03A7">
              <w:rPr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6E7C9D" w:rsidRPr="001A065A" w14:paraId="40914DE9" w14:textId="77777777" w:rsidTr="00DB1199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6E7C9D" w:rsidRPr="0024188A" w:rsidRDefault="006E7C9D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04B3731" w14:textId="0513871C" w:rsidR="006E7C9D" w:rsidRPr="00AA561A" w:rsidRDefault="006E7C9D" w:rsidP="00464B26"/>
        </w:tc>
      </w:tr>
      <w:tr w:rsidR="009B5F55" w:rsidRPr="001A065A" w14:paraId="4D5EC34B" w14:textId="77777777" w:rsidTr="00152992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shd w:val="clear" w:color="auto" w:fill="F7CAAC" w:themeFill="accent2" w:themeFillTint="66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3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3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5F441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5F441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5F441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5F441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4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4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351224CA" w14:textId="4BF904D2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0724260A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A2D6A74" w14:textId="518AD699" w:rsidR="00C651F6" w:rsidRPr="00C651F6" w:rsidRDefault="00C651F6" w:rsidP="00C651F6">
      <w:pPr>
        <w:rPr>
          <w:b/>
        </w:rPr>
      </w:pPr>
      <w:r w:rsidRPr="00C651F6">
        <w:rPr>
          <w:b/>
        </w:rPr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62CD0191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4022AF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Gminie Miejskiej Jarosław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4515FE38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8B50A0" w:rsidRPr="008B50A0">
        <w:rPr>
          <w:sz w:val="16"/>
          <w:szCs w:val="16"/>
        </w:rPr>
        <w:t>) lub osoby/podmioty wskazane przez NFOŚiGW/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r w:rsidR="004022AF">
        <w:rPr>
          <w:sz w:val="16"/>
          <w:szCs w:val="16"/>
        </w:rPr>
        <w:t>Miejską Jarosław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lastRenderedPageBreak/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4551BD">
      <w:p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4551BD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620B59F" w:rsidR="00EB747E" w:rsidRDefault="007169BA" w:rsidP="004551BD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76980550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63AAA2BF" w14:textId="10D3EF6E" w:rsidR="007F3C67" w:rsidRDefault="00FA198E" w:rsidP="004551BD">
      <w:pPr>
        <w:jc w:val="both"/>
        <w:rPr>
          <w:b/>
        </w:rPr>
      </w:pPr>
      <w:r w:rsidRPr="00BC0A23">
        <w:rPr>
          <w:sz w:val="16"/>
          <w:szCs w:val="16"/>
        </w:rPr>
        <w:t xml:space="preserve"> </w:t>
      </w:r>
      <w:r w:rsidR="000B1BD9"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5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5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3E02B68A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214DEB6A" w14:textId="0AC251FC" w:rsidR="00897D85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00C52F12" w14:textId="2F0D7A54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nie uzyskałem/</w:t>
      </w:r>
      <w:proofErr w:type="spellStart"/>
      <w:r w:rsidRPr="00A935ED">
        <w:rPr>
          <w:sz w:val="16"/>
          <w:szCs w:val="16"/>
        </w:rPr>
        <w:t>am</w:t>
      </w:r>
      <w:proofErr w:type="spellEnd"/>
      <w:r w:rsidRPr="00A935ED">
        <w:rPr>
          <w:sz w:val="16"/>
          <w:szCs w:val="16"/>
        </w:rPr>
        <w:t xml:space="preserve"> na ten sam zakres przedsięwzięcia , dofinansowania na 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</w:t>
      </w:r>
      <w:r w:rsidR="004022AF">
        <w:rPr>
          <w:sz w:val="16"/>
          <w:szCs w:val="16"/>
        </w:rPr>
        <w:t>)</w:t>
      </w:r>
      <w:r w:rsidRPr="00A935ED">
        <w:rPr>
          <w:sz w:val="16"/>
          <w:szCs w:val="16"/>
        </w:rPr>
        <w:t>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7624D28B" w14:textId="77777777" w:rsidR="00A935ED" w:rsidRPr="00A935ED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A935ED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4407EE9D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Administratorem Państwa danych osobowych jest GMINA </w:t>
      </w:r>
      <w:r w:rsidR="005F4415">
        <w:rPr>
          <w:rFonts w:ascii="Calibri" w:eastAsia="Calibri" w:hAnsi="Calibri" w:cs="Calibri"/>
          <w:sz w:val="16"/>
          <w:szCs w:val="16"/>
        </w:rPr>
        <w:t>MIEJSKA JAROSŁAW, UL. RYNEK 1, 37-500 JAROSŁAW</w:t>
      </w:r>
      <w:r w:rsidRPr="00A935ED">
        <w:rPr>
          <w:rFonts w:ascii="Calibri" w:eastAsia="Calibri" w:hAnsi="Calibri" w:cs="Calibri"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iCs/>
          <w:sz w:val="16"/>
          <w:szCs w:val="16"/>
        </w:rPr>
        <w:t xml:space="preserve">, </w:t>
      </w:r>
      <w:r w:rsidRPr="00A935ED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18E2CD20" w14:textId="3CAE72A1" w:rsidR="00A935ED" w:rsidRPr="00A935ED" w:rsidRDefault="00A935ED" w:rsidP="00A935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Dane kontaktowe Inspektora ochrony danych osobowych, email: </w:t>
      </w:r>
      <w:hyperlink r:id="rId8" w:history="1">
        <w:r w:rsidR="005F4415" w:rsidRPr="009144C7">
          <w:rPr>
            <w:rStyle w:val="Hipercze"/>
            <w:rFonts w:ascii="Calibri" w:eastAsia="Calibri" w:hAnsi="Calibri" w:cs="Calibri"/>
            <w:sz w:val="16"/>
            <w:szCs w:val="16"/>
          </w:rPr>
          <w:t>iod@um.jaroslaw.pl</w:t>
        </w:r>
      </w:hyperlink>
      <w:r w:rsidR="005F44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lub pisemnie na adres Administratora danych.</w:t>
      </w:r>
    </w:p>
    <w:p w14:paraId="4FE3F135" w14:textId="77777777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Ubiegania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A935ED">
        <w:rPr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lastRenderedPageBreak/>
        <w:t>Zawarcia i realizacji umowy o dofinansowanie, na podstawie art. 6 ust. 1 lit. b RODO;</w:t>
      </w:r>
    </w:p>
    <w:p w14:paraId="0576918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6" w:name="_Hlk92968083"/>
      <w:r w:rsidRPr="00A935ED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6"/>
    <w:p w14:paraId="30B9CBD9" w14:textId="77777777" w:rsidR="00A935ED" w:rsidRPr="00A935ED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62CE1B92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499C6001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</w:t>
      </w:r>
      <w:r w:rsidR="004022AF">
        <w:rPr>
          <w:rFonts w:ascii="Calibri" w:eastAsia="Calibri" w:hAnsi="Calibri" w:cs="Calibri"/>
          <w:sz w:val="16"/>
          <w:szCs w:val="16"/>
        </w:rPr>
        <w:t xml:space="preserve"> i Gospodarki Wodnej w Rzeszowie</w:t>
      </w:r>
      <w:r w:rsidRPr="00A935ED">
        <w:rPr>
          <w:rFonts w:ascii="Calibri" w:eastAsia="Calibri" w:hAnsi="Calibri" w:cs="Calibri"/>
          <w:sz w:val="16"/>
          <w:szCs w:val="16"/>
        </w:rPr>
        <w:t xml:space="preserve"> (</w:t>
      </w:r>
      <w:proofErr w:type="spellStart"/>
      <w:r w:rsidRPr="00A935ED">
        <w:rPr>
          <w:rFonts w:ascii="Calibri" w:eastAsia="Calibri" w:hAnsi="Calibri" w:cs="Calibri"/>
          <w:sz w:val="16"/>
          <w:szCs w:val="16"/>
        </w:rPr>
        <w:t>WFOŚiGW</w:t>
      </w:r>
      <w:proofErr w:type="spellEnd"/>
      <w:r w:rsidRPr="00A935ED">
        <w:rPr>
          <w:rFonts w:ascii="Calibri" w:eastAsia="Calibri" w:hAnsi="Calibri" w:cs="Calibri"/>
          <w:sz w:val="16"/>
          <w:szCs w:val="16"/>
        </w:rPr>
        <w:t>); Narodowy Fundusz Ochrony Środowiska i Gospodarki Wodnej (NFOŚiGW);</w:t>
      </w:r>
    </w:p>
    <w:p w14:paraId="73CD6A47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A732DCA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inni odbiorcy, którym są udostępnianie dane osobowe - obsługa prawna, przedsiębiorstwo ciepłownicze</w:t>
      </w:r>
    </w:p>
    <w:p w14:paraId="1FB06BF0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</w:p>
    <w:p w14:paraId="4E298996" w14:textId="77777777" w:rsidR="00A935ED" w:rsidRPr="00A935ED" w:rsidRDefault="00A935ED" w:rsidP="004551BD">
      <w:p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A935ED" w:rsidRDefault="00A935ED" w:rsidP="004551B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bCs/>
          <w:sz w:val="16"/>
          <w:szCs w:val="16"/>
        </w:rPr>
        <w:t>Informujemy,</w:t>
      </w:r>
      <w:r w:rsidRPr="00A935ED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A935ED" w:rsidRDefault="00A935ED" w:rsidP="004551B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7" w:name="_Hlk14283109"/>
      <w:r w:rsidRPr="00A935ED">
        <w:rPr>
          <w:rFonts w:ascii="Calibri" w:eastAsia="Calibri" w:hAnsi="Calibri"/>
          <w:bCs/>
          <w:sz w:val="16"/>
          <w:szCs w:val="16"/>
        </w:rPr>
        <w:t>na podstawie art. 15 RODO prawo dostępu do danych osobowych Pani/Pana dotyczących, w tym prawo do uzyskania kopii danych;</w:t>
      </w:r>
    </w:p>
    <w:p w14:paraId="3C5B6BB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2AFB9EA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8" w:name="_Hlk7376800"/>
      <w:r w:rsidRPr="00A935ED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77777777" w:rsidR="00A935ED" w:rsidRPr="00A935ED" w:rsidRDefault="00A935ED" w:rsidP="004551BD">
      <w:p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7EE988" w14:textId="77777777" w:rsidR="00A935ED" w:rsidRPr="00A935ED" w:rsidRDefault="00A935ED" w:rsidP="004551B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wniesienia skargi do organu nadzorczego (Prezes Urzędu Ochrony Danych Osobowych), </w:t>
      </w:r>
      <w:bookmarkEnd w:id="7"/>
    </w:p>
    <w:p w14:paraId="61D1D228" w14:textId="77777777" w:rsidR="00A935ED" w:rsidRPr="00A935ED" w:rsidRDefault="00A935ED" w:rsidP="004551B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we wniosku: </w:t>
      </w:r>
      <w:r w:rsidRPr="00A935ED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A935ED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8"/>
    <w:p w14:paraId="49783ADF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Państwa dane osobowe </w:t>
      </w:r>
      <w:r w:rsidRPr="00A935ED">
        <w:rPr>
          <w:rFonts w:ascii="Calibri" w:hAnsi="Calibri" w:cs="Calibri"/>
          <w:b/>
          <w:sz w:val="16"/>
          <w:szCs w:val="16"/>
        </w:rPr>
        <w:t>nie podlegają</w:t>
      </w:r>
      <w:r w:rsidRPr="00A935ED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77777777" w:rsidR="00A935ED" w:rsidRPr="00A935ED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481579A9" w14:textId="77777777" w:rsidR="004551BD" w:rsidRDefault="004551BD" w:rsidP="0058523E">
      <w:pPr>
        <w:rPr>
          <w:b/>
          <w:sz w:val="24"/>
          <w:szCs w:val="24"/>
        </w:rPr>
      </w:pPr>
    </w:p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9"/>
      <w:footerReference w:type="default" r:id="rId10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0F26" w14:textId="77777777" w:rsidR="00D07268" w:rsidRDefault="00D07268" w:rsidP="00375EF6">
      <w:pPr>
        <w:spacing w:after="0" w:line="240" w:lineRule="auto"/>
      </w:pPr>
      <w:r>
        <w:separator/>
      </w:r>
    </w:p>
  </w:endnote>
  <w:endnote w:type="continuationSeparator" w:id="0">
    <w:p w14:paraId="16E9BCEE" w14:textId="77777777" w:rsidR="00D07268" w:rsidRDefault="00D07268" w:rsidP="00375EF6">
      <w:pPr>
        <w:spacing w:after="0" w:line="240" w:lineRule="auto"/>
      </w:pPr>
      <w:r>
        <w:continuationSeparator/>
      </w:r>
    </w:p>
  </w:endnote>
  <w:endnote w:type="continuationNotice" w:id="1">
    <w:p w14:paraId="7D2463CC" w14:textId="77777777" w:rsidR="00D07268" w:rsidRDefault="00D07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481741"/>
      <w:docPartObj>
        <w:docPartGallery w:val="Page Numbers (Bottom of Page)"/>
        <w:docPartUnique/>
      </w:docPartObj>
    </w:sdtPr>
    <w:sdtContent>
      <w:p w14:paraId="3A7F211C" w14:textId="77777777" w:rsidR="005F4415" w:rsidRPr="000175E1" w:rsidRDefault="005F4415" w:rsidP="005F4415">
        <w:pPr>
          <w:spacing w:line="240" w:lineRule="auto"/>
          <w:contextualSpacing/>
          <w:jc w:val="center"/>
          <w:rPr>
            <w:rFonts w:cstheme="minorHAnsi"/>
            <w:i/>
            <w:iCs/>
            <w:sz w:val="18"/>
            <w:szCs w:val="18"/>
          </w:rPr>
        </w:pPr>
        <w:r>
          <w:rPr>
            <w:rFonts w:cstheme="minorHAnsi"/>
            <w:i/>
            <w:iCs/>
            <w:sz w:val="18"/>
            <w:szCs w:val="18"/>
          </w:rPr>
          <w:t xml:space="preserve">              </w:t>
        </w:r>
        <w:r w:rsidRPr="000175E1">
          <w:rPr>
            <w:rFonts w:cstheme="minorHAnsi"/>
            <w:i/>
            <w:iCs/>
            <w:sz w:val="18"/>
            <w:szCs w:val="18"/>
          </w:rPr>
          <w:t>Załącznik Nr 1  do Regulaminu naboru wniosków o dofinansowanie</w:t>
        </w:r>
      </w:p>
      <w:p w14:paraId="3A2604AA" w14:textId="70B7E795" w:rsidR="005F4415" w:rsidRDefault="005F4415" w:rsidP="005F4415">
        <w:pPr>
          <w:spacing w:line="240" w:lineRule="auto"/>
          <w:contextualSpacing/>
          <w:jc w:val="center"/>
          <w:rPr>
            <w:rFonts w:cstheme="minorHAnsi"/>
            <w:i/>
            <w:iCs/>
            <w:sz w:val="18"/>
            <w:szCs w:val="18"/>
          </w:rPr>
        </w:pPr>
        <w:r w:rsidRPr="000175E1">
          <w:rPr>
            <w:rFonts w:cstheme="minorHAnsi"/>
            <w:i/>
            <w:iCs/>
            <w:sz w:val="18"/>
            <w:szCs w:val="18"/>
          </w:rPr>
          <w:t>przedsięwzięć w ramach Programu Priorytetowego Ciepłe Mieszkanie</w:t>
        </w:r>
      </w:p>
      <w:p w14:paraId="5F8DD143" w14:textId="5A3C2268" w:rsidR="005F4415" w:rsidRPr="000175E1" w:rsidRDefault="005F4415" w:rsidP="005F4415">
        <w:pPr>
          <w:spacing w:line="240" w:lineRule="auto"/>
          <w:ind w:left="1416" w:firstLine="708"/>
          <w:contextualSpacing/>
          <w:jc w:val="center"/>
          <w:rPr>
            <w:rFonts w:cstheme="minorHAnsi"/>
            <w:sz w:val="18"/>
            <w:szCs w:val="18"/>
          </w:rPr>
        </w:pPr>
        <w:r>
          <w:rPr>
            <w:rFonts w:cstheme="minorHAnsi"/>
            <w:i/>
            <w:iCs/>
            <w:sz w:val="18"/>
            <w:szCs w:val="18"/>
          </w:rPr>
          <w:t>w Gminie Miejskiej Jarosław</w:t>
        </w:r>
      </w:p>
      <w:p w14:paraId="179B74E0" w14:textId="797FE4F2" w:rsidR="005F4415" w:rsidRDefault="00000000">
        <w:pPr>
          <w:pStyle w:val="Stopka"/>
          <w:jc w:val="center"/>
        </w:pPr>
      </w:p>
    </w:sdtContent>
  </w:sdt>
  <w:p w14:paraId="51538BD1" w14:textId="77777777" w:rsidR="005F4415" w:rsidRDefault="005F4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D5F2" w14:textId="77777777" w:rsidR="00D07268" w:rsidRDefault="00D07268" w:rsidP="00375EF6">
      <w:pPr>
        <w:spacing w:after="0" w:line="240" w:lineRule="auto"/>
      </w:pPr>
      <w:r>
        <w:separator/>
      </w:r>
    </w:p>
  </w:footnote>
  <w:footnote w:type="continuationSeparator" w:id="0">
    <w:p w14:paraId="6231B274" w14:textId="77777777" w:rsidR="00D07268" w:rsidRDefault="00D07268" w:rsidP="00375EF6">
      <w:pPr>
        <w:spacing w:after="0" w:line="240" w:lineRule="auto"/>
      </w:pPr>
      <w:r>
        <w:continuationSeparator/>
      </w:r>
    </w:p>
  </w:footnote>
  <w:footnote w:type="continuationNotice" w:id="1">
    <w:p w14:paraId="0CC8788B" w14:textId="77777777" w:rsidR="00D07268" w:rsidRDefault="00D07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DBCA" w14:textId="0A570EB0" w:rsidR="005F4415" w:rsidRPr="000175E1" w:rsidRDefault="005F4415" w:rsidP="000175E1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893DF2" wp14:editId="47238939">
          <wp:simplePos x="0" y="0"/>
          <wp:positionH relativeFrom="column">
            <wp:posOffset>4589278</wp:posOffset>
          </wp:positionH>
          <wp:positionV relativeFrom="paragraph">
            <wp:posOffset>63781</wp:posOffset>
          </wp:positionV>
          <wp:extent cx="1717259" cy="723569"/>
          <wp:effectExtent l="0" t="0" r="0" b="63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</w:t>
    </w:r>
  </w:p>
  <w:p w14:paraId="35E0B1D0" w14:textId="0A974B65" w:rsidR="005F4415" w:rsidRPr="000175E1" w:rsidRDefault="005F4415" w:rsidP="005F4415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inline distT="0" distB="0" distL="0" distR="0" wp14:anchorId="693410BF" wp14:editId="08D49A22">
          <wp:extent cx="4467225" cy="866419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959" cy="87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i/>
        <w:iCs/>
        <w:sz w:val="18"/>
        <w:szCs w:val="18"/>
      </w:rPr>
      <w:t xml:space="preserve">  </w:t>
    </w:r>
    <w:r>
      <w:rPr>
        <w:rFonts w:cstheme="minorHAnsi"/>
        <w:i/>
        <w:iCs/>
        <w:sz w:val="18"/>
        <w:szCs w:val="18"/>
      </w:rPr>
      <w:tab/>
    </w:r>
    <w:r>
      <w:rPr>
        <w:rFonts w:cstheme="minorHAnsi"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7926664">
    <w:abstractNumId w:val="21"/>
  </w:num>
  <w:num w:numId="2" w16cid:durableId="1523931369">
    <w:abstractNumId w:val="28"/>
  </w:num>
  <w:num w:numId="3" w16cid:durableId="967007606">
    <w:abstractNumId w:val="16"/>
  </w:num>
  <w:num w:numId="4" w16cid:durableId="1861625575">
    <w:abstractNumId w:val="35"/>
  </w:num>
  <w:num w:numId="5" w16cid:durableId="443695425">
    <w:abstractNumId w:val="7"/>
  </w:num>
  <w:num w:numId="6" w16cid:durableId="1588542077">
    <w:abstractNumId w:val="32"/>
  </w:num>
  <w:num w:numId="7" w16cid:durableId="1107235830">
    <w:abstractNumId w:val="31"/>
  </w:num>
  <w:num w:numId="8" w16cid:durableId="1894271850">
    <w:abstractNumId w:val="11"/>
  </w:num>
  <w:num w:numId="9" w16cid:durableId="2025277797">
    <w:abstractNumId w:val="15"/>
  </w:num>
  <w:num w:numId="10" w16cid:durableId="1798720099">
    <w:abstractNumId w:val="24"/>
  </w:num>
  <w:num w:numId="11" w16cid:durableId="2102948931">
    <w:abstractNumId w:val="40"/>
  </w:num>
  <w:num w:numId="12" w16cid:durableId="1393385127">
    <w:abstractNumId w:val="19"/>
  </w:num>
  <w:num w:numId="13" w16cid:durableId="611012999">
    <w:abstractNumId w:val="34"/>
  </w:num>
  <w:num w:numId="14" w16cid:durableId="1797945689">
    <w:abstractNumId w:val="4"/>
  </w:num>
  <w:num w:numId="15" w16cid:durableId="1154949191">
    <w:abstractNumId w:val="39"/>
  </w:num>
  <w:num w:numId="16" w16cid:durableId="578295509">
    <w:abstractNumId w:val="2"/>
  </w:num>
  <w:num w:numId="17" w16cid:durableId="1183592379">
    <w:abstractNumId w:val="25"/>
  </w:num>
  <w:num w:numId="18" w16cid:durableId="1002514531">
    <w:abstractNumId w:val="23"/>
  </w:num>
  <w:num w:numId="19" w16cid:durableId="1106147308">
    <w:abstractNumId w:val="5"/>
  </w:num>
  <w:num w:numId="20" w16cid:durableId="2038240390">
    <w:abstractNumId w:val="43"/>
  </w:num>
  <w:num w:numId="21" w16cid:durableId="1867327617">
    <w:abstractNumId w:val="14"/>
  </w:num>
  <w:num w:numId="22" w16cid:durableId="2115206404">
    <w:abstractNumId w:val="38"/>
  </w:num>
  <w:num w:numId="23" w16cid:durableId="996804402">
    <w:abstractNumId w:val="44"/>
  </w:num>
  <w:num w:numId="24" w16cid:durableId="9452803">
    <w:abstractNumId w:val="6"/>
  </w:num>
  <w:num w:numId="25" w16cid:durableId="2077049901">
    <w:abstractNumId w:val="3"/>
  </w:num>
  <w:num w:numId="26" w16cid:durableId="1287664901">
    <w:abstractNumId w:val="29"/>
  </w:num>
  <w:num w:numId="27" w16cid:durableId="1578052266">
    <w:abstractNumId w:val="22"/>
  </w:num>
  <w:num w:numId="28" w16cid:durableId="1614746344">
    <w:abstractNumId w:val="8"/>
  </w:num>
  <w:num w:numId="29" w16cid:durableId="1573201697">
    <w:abstractNumId w:val="30"/>
  </w:num>
  <w:num w:numId="30" w16cid:durableId="1588534960">
    <w:abstractNumId w:val="17"/>
  </w:num>
  <w:num w:numId="31" w16cid:durableId="2015185894">
    <w:abstractNumId w:val="9"/>
  </w:num>
  <w:num w:numId="32" w16cid:durableId="776094667">
    <w:abstractNumId w:val="47"/>
  </w:num>
  <w:num w:numId="33" w16cid:durableId="820928099">
    <w:abstractNumId w:val="33"/>
  </w:num>
  <w:num w:numId="34" w16cid:durableId="2064400160">
    <w:abstractNumId w:val="42"/>
  </w:num>
  <w:num w:numId="35" w16cid:durableId="891580358">
    <w:abstractNumId w:val="45"/>
  </w:num>
  <w:num w:numId="36" w16cid:durableId="753937412">
    <w:abstractNumId w:val="37"/>
  </w:num>
  <w:num w:numId="37" w16cid:durableId="389033819">
    <w:abstractNumId w:val="27"/>
  </w:num>
  <w:num w:numId="38" w16cid:durableId="1745688009">
    <w:abstractNumId w:val="12"/>
  </w:num>
  <w:num w:numId="39" w16cid:durableId="707878479">
    <w:abstractNumId w:val="1"/>
  </w:num>
  <w:num w:numId="40" w16cid:durableId="671834847">
    <w:abstractNumId w:val="26"/>
  </w:num>
  <w:num w:numId="41" w16cid:durableId="344602936">
    <w:abstractNumId w:val="41"/>
  </w:num>
  <w:num w:numId="42" w16cid:durableId="707871858">
    <w:abstractNumId w:val="46"/>
  </w:num>
  <w:num w:numId="43" w16cid:durableId="674460404">
    <w:abstractNumId w:val="13"/>
  </w:num>
  <w:num w:numId="44" w16cid:durableId="16637763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35000777">
    <w:abstractNumId w:val="10"/>
  </w:num>
  <w:num w:numId="46" w16cid:durableId="603002302">
    <w:abstractNumId w:val="36"/>
  </w:num>
  <w:num w:numId="47" w16cid:durableId="1696614342">
    <w:abstractNumId w:val="20"/>
  </w:num>
  <w:num w:numId="48" w16cid:durableId="1651715974">
    <w:abstractNumId w:val="18"/>
  </w:num>
  <w:num w:numId="49" w16cid:durableId="59548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47859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2AF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51BD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4A65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1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E7C9D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9A9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1E19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07268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445E-8927-43E5-ABDF-8B727ACC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3326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Młynarski - Urząd Miasta Jarosławia</dc:creator>
  <cp:keywords/>
  <dc:description/>
  <cp:lastModifiedBy>Rafał Młynarski</cp:lastModifiedBy>
  <cp:revision>3</cp:revision>
  <cp:lastPrinted>2022-10-27T07:14:00Z</cp:lastPrinted>
  <dcterms:created xsi:type="dcterms:W3CDTF">2024-05-22T12:01:00Z</dcterms:created>
  <dcterms:modified xsi:type="dcterms:W3CDTF">2024-07-11T10:20:00Z</dcterms:modified>
</cp:coreProperties>
</file>