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CE" w:rsidRPr="007562DC" w:rsidRDefault="00024F67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DC">
        <w:rPr>
          <w:rFonts w:ascii="Times New Roman" w:hAnsi="Times New Roman" w:cs="Times New Roman"/>
          <w:b/>
          <w:sz w:val="24"/>
          <w:szCs w:val="24"/>
        </w:rPr>
        <w:t>Z</w:t>
      </w:r>
      <w:r w:rsidR="007562DC" w:rsidRPr="007562DC">
        <w:rPr>
          <w:rFonts w:ascii="Times New Roman" w:hAnsi="Times New Roman" w:cs="Times New Roman"/>
          <w:b/>
          <w:sz w:val="24"/>
          <w:szCs w:val="24"/>
        </w:rPr>
        <w:t xml:space="preserve">AŁĄCZNIK nr 3 </w:t>
      </w:r>
      <w:r w:rsidR="004253E3" w:rsidRPr="007562DC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661263">
        <w:rPr>
          <w:rFonts w:ascii="Times New Roman" w:hAnsi="Times New Roman" w:cs="Times New Roman"/>
          <w:b/>
          <w:sz w:val="24"/>
          <w:szCs w:val="24"/>
        </w:rPr>
        <w:t>…</w:t>
      </w:r>
      <w:r w:rsidR="00E2761F">
        <w:rPr>
          <w:rFonts w:ascii="Times New Roman" w:hAnsi="Times New Roman" w:cs="Times New Roman"/>
          <w:b/>
          <w:sz w:val="24"/>
          <w:szCs w:val="24"/>
        </w:rPr>
        <w:t>/202</w:t>
      </w:r>
      <w:r w:rsidR="00661263">
        <w:rPr>
          <w:rFonts w:ascii="Times New Roman" w:hAnsi="Times New Roman" w:cs="Times New Roman"/>
          <w:b/>
          <w:sz w:val="24"/>
          <w:szCs w:val="24"/>
        </w:rPr>
        <w:t>4</w:t>
      </w:r>
      <w:r w:rsidR="00E2761F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661263">
        <w:rPr>
          <w:rFonts w:ascii="Times New Roman" w:hAnsi="Times New Roman" w:cs="Times New Roman"/>
          <w:b/>
          <w:sz w:val="24"/>
          <w:szCs w:val="24"/>
        </w:rPr>
        <w:t>…</w:t>
      </w:r>
    </w:p>
    <w:p w:rsidR="009A3DCE" w:rsidRDefault="009A3DCE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C2" w:rsidRDefault="00024F67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KATALOG ZADAŃ </w:t>
      </w:r>
      <w:r>
        <w:rPr>
          <w:rFonts w:ascii="Times New Roman" w:hAnsi="Times New Roman" w:cs="Times New Roman"/>
          <w:sz w:val="24"/>
          <w:szCs w:val="24"/>
        </w:rPr>
        <w:t>WYKONAWCY</w:t>
      </w:r>
    </w:p>
    <w:p w:rsidR="00D4684B" w:rsidRDefault="00D4684B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83" w:rsidRDefault="00D4684B" w:rsidP="00427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0E">
        <w:rPr>
          <w:rFonts w:ascii="Times New Roman" w:hAnsi="Times New Roman" w:cs="Times New Roman"/>
          <w:sz w:val="24"/>
          <w:szCs w:val="24"/>
        </w:rPr>
        <w:t xml:space="preserve">Katalog zadań Wykonawcy obejmuje </w:t>
      </w:r>
      <w:r w:rsidR="00427A83">
        <w:rPr>
          <w:rFonts w:ascii="Times New Roman" w:hAnsi="Times New Roman" w:cs="Times New Roman"/>
          <w:sz w:val="24"/>
          <w:szCs w:val="24"/>
        </w:rPr>
        <w:t xml:space="preserve">wszelkie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 xml:space="preserve">czynności mające na celu zagwarantowanie efektywnego i profesjonalnego zarządzania zasobem komunalnym Gminy Miejskiej Jarosław (budynki stanowiące mieszkaniowy zasób Zamawiającego, lokale mieszkalne stanowiące własność Zamawiającego we wspólnotach mieszkaniowych oraz lokale użytkowe) 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 xml:space="preserve">oraz nieruchomościami mieszkalnymi nienależącymi do gminnego zasobu nieruchomości, zgodnie z ich przeznaczeniem, wykonywanie czynności zmierzających do utrzymania zasobu komunalnego w stanie niepogorszonym, na poziomie zapewniającym bezpieczeństwo ludzi 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>i mienia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427A83" w:rsidRDefault="00427A83" w:rsidP="00B2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C2" w:rsidRDefault="00533FC2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Zawieranie i wypowiadanie na rzecz i w imieniu Gminy umów związanych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zarządzanym zasobem, w szczególności:</w:t>
      </w:r>
    </w:p>
    <w:p w:rsidR="00661263" w:rsidRDefault="00661263" w:rsidP="006612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C2" w:rsidRPr="008F0401" w:rsidRDefault="008F0401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mów najmu na lokale mieszkalne, zgodnie z obowiązującymi przepisami prawa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i zasadami ustalonymi w obowiązującej uchwale Rady Miasta Jarosławia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w sprawie zasad wynajmowania lokali </w:t>
      </w:r>
      <w:r w:rsidR="007D54CE">
        <w:rPr>
          <w:rFonts w:ascii="Times New Roman" w:hAnsi="Times New Roman" w:cs="Times New Roman"/>
          <w:sz w:val="24"/>
          <w:szCs w:val="24"/>
        </w:rPr>
        <w:t>objętych niniejsza Umową,</w:t>
      </w:r>
    </w:p>
    <w:p w:rsidR="00533FC2" w:rsidRPr="008F0401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o świadczenie usług z instytucjami, niezbędnych do prawidłowego, zgodnego</w:t>
      </w:r>
      <w:r w:rsidR="00E87136"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z przeznaczeniem funkcjonowania zarządzanych nieruchomości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w tym umów na dostawę wody, odprowadzanie ścieków, dostawę centralnego ogrzewania, i innych związanych z eksploatacją nieruchomości</w:t>
      </w:r>
      <w:r w:rsidR="002941B9">
        <w:rPr>
          <w:rFonts w:ascii="Times New Roman" w:hAnsi="Times New Roman" w:cs="Times New Roman"/>
          <w:sz w:val="24"/>
          <w:szCs w:val="24"/>
        </w:rPr>
        <w:t>,</w:t>
      </w:r>
    </w:p>
    <w:p w:rsidR="00533FC2" w:rsidRPr="008F0401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umów najmu na lokale użytkowe zgodnie z obowiązującymi  przepisami  prawa </w:t>
      </w:r>
      <w:r w:rsidR="00E901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0401">
        <w:rPr>
          <w:rFonts w:ascii="Times New Roman" w:hAnsi="Times New Roman" w:cs="Times New Roman"/>
          <w:sz w:val="24"/>
          <w:szCs w:val="24"/>
        </w:rPr>
        <w:t xml:space="preserve"> i  zasadami  najmu  lokali użytkowych ustalonymi stosowną uchwałą Rady Miasta Jarosławia</w:t>
      </w:r>
      <w:r w:rsidR="002941B9">
        <w:rPr>
          <w:rFonts w:ascii="Times New Roman" w:hAnsi="Times New Roman" w:cs="Times New Roman"/>
          <w:sz w:val="24"/>
          <w:szCs w:val="24"/>
        </w:rPr>
        <w:t>,</w:t>
      </w:r>
    </w:p>
    <w:p w:rsidR="00533FC2" w:rsidRPr="00055C45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umów na umieszczenie reklam na obiektach lub terenie nieruchomości przekazanych  w zarządzanie, po uprzedniej zgodzie Zamawiającego</w:t>
      </w:r>
      <w:r w:rsidR="002941B9"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F67" w:rsidRPr="00055C45" w:rsidRDefault="00024F67" w:rsidP="00533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Kontrola administrowanych lokali w celu przechwycenia tzw. „pustostanów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oraz informowanie Gminy o wszelkich sytuacjach, które mogą stanowić podstawę wypowiedzenia </w:t>
      </w:r>
      <w:r w:rsidR="002941B9">
        <w:rPr>
          <w:rFonts w:ascii="Times New Roman" w:hAnsi="Times New Roman" w:cs="Times New Roman"/>
          <w:sz w:val="24"/>
          <w:szCs w:val="24"/>
        </w:rPr>
        <w:t xml:space="preserve">obowiązującej </w:t>
      </w:r>
      <w:r>
        <w:rPr>
          <w:rFonts w:ascii="Times New Roman" w:hAnsi="Times New Roman" w:cs="Times New Roman"/>
          <w:sz w:val="24"/>
          <w:szCs w:val="24"/>
        </w:rPr>
        <w:t>umowy najmu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Default="008F0401" w:rsidP="008F04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ED8" w:rsidRDefault="00F52ED8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Zamawiającemu faktu samowolnych zajęć lokali oraz lokali zajmowanych bez tytułu prawnego, niezwłocznie po uzyskaniu informacji przez Wykonawcę.</w:t>
      </w:r>
    </w:p>
    <w:p w:rsidR="00F52ED8" w:rsidRPr="00F52ED8" w:rsidRDefault="00F52ED8" w:rsidP="00F52E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i aktualizowanie danych dotyczących lokali  mieszkalnych, użytkowych, w tym prowadzenia oddzieln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0A478F">
        <w:rPr>
          <w:rFonts w:ascii="Times New Roman" w:hAnsi="Times New Roman" w:cs="Times New Roman"/>
          <w:sz w:val="24"/>
          <w:szCs w:val="24"/>
        </w:rPr>
        <w:t>tecz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0A478F">
        <w:rPr>
          <w:rFonts w:ascii="Times New Roman" w:hAnsi="Times New Roman" w:cs="Times New Roman"/>
          <w:sz w:val="24"/>
          <w:szCs w:val="24"/>
        </w:rPr>
        <w:t xml:space="preserve"> tzw. „teczki lokalu”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wykazów najemców, z którymi umowy najmu zawarte są na czas oznaczony i przekazywanie Zamawiającemu informacji o najemcach, którym upływa termin zawartej umowy na 2 miesiące przed jego upływem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392E8B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aktualizacja ewidencji osobowej najemców dla każdego lokalu</w:t>
      </w:r>
      <w:r w:rsidR="002A1974">
        <w:rPr>
          <w:rFonts w:ascii="Times New Roman" w:hAnsi="Times New Roman" w:cs="Times New Roman"/>
          <w:sz w:val="24"/>
          <w:szCs w:val="24"/>
        </w:rPr>
        <w:t xml:space="preserve"> mieszkaniowego i użytkowego, a w szczególności liczby osób faktycznie zamieszkujących w danych lokalach. </w:t>
      </w:r>
      <w:r w:rsidR="008F0401" w:rsidRPr="000A478F">
        <w:rPr>
          <w:rFonts w:ascii="Times New Roman" w:hAnsi="Times New Roman" w:cs="Times New Roman"/>
          <w:sz w:val="24"/>
          <w:szCs w:val="24"/>
        </w:rPr>
        <w:t xml:space="preserve">Przyjmowanie od najemców oświadczeń </w:t>
      </w:r>
      <w:r w:rsidR="002A19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0401" w:rsidRPr="000A478F">
        <w:rPr>
          <w:rFonts w:ascii="Times New Roman" w:hAnsi="Times New Roman" w:cs="Times New Roman"/>
          <w:sz w:val="24"/>
          <w:szCs w:val="24"/>
        </w:rPr>
        <w:t xml:space="preserve">o osobach wspólnie zamieszkujących w lokalu </w:t>
      </w:r>
      <w:r w:rsidR="008F0401">
        <w:rPr>
          <w:rFonts w:ascii="Times New Roman" w:hAnsi="Times New Roman" w:cs="Times New Roman"/>
          <w:sz w:val="24"/>
          <w:szCs w:val="24"/>
        </w:rPr>
        <w:t>w przypadku zmiany liczby osób wspólnie zamieszkujących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 xml:space="preserve">Kontrola lokali w zakresie zgodności ich użytkowania z warunkami ustalonymi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</w:t>
      </w:r>
      <w:r w:rsidR="002941B9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0A478F">
        <w:rPr>
          <w:rFonts w:ascii="Times New Roman" w:hAnsi="Times New Roman" w:cs="Times New Roman"/>
          <w:sz w:val="24"/>
          <w:szCs w:val="24"/>
        </w:rPr>
        <w:t>umowach</w:t>
      </w:r>
      <w:r w:rsidR="002941B9">
        <w:rPr>
          <w:rFonts w:ascii="Times New Roman" w:hAnsi="Times New Roman" w:cs="Times New Roman"/>
          <w:sz w:val="24"/>
          <w:szCs w:val="24"/>
        </w:rPr>
        <w:t xml:space="preserve"> najmu.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przedkładanie Zamawiającemu do zatwierdzenia regulaminu porządku domowego </w:t>
      </w:r>
      <w:r w:rsidR="002941B9">
        <w:rPr>
          <w:rFonts w:ascii="Times New Roman" w:hAnsi="Times New Roman" w:cs="Times New Roman"/>
          <w:sz w:val="24"/>
          <w:szCs w:val="24"/>
        </w:rPr>
        <w:t xml:space="preserve">budynków </w:t>
      </w:r>
      <w:r w:rsidRPr="000A478F">
        <w:rPr>
          <w:rFonts w:ascii="Times New Roman" w:hAnsi="Times New Roman" w:cs="Times New Roman"/>
          <w:sz w:val="24"/>
          <w:szCs w:val="24"/>
        </w:rPr>
        <w:t>oraz informowanie o jego treści najemców lokali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Pr="000A478F" w:rsidRDefault="008F0401" w:rsidP="008F04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obsługi najemców lokali, w tym: </w:t>
      </w:r>
    </w:p>
    <w:p w:rsidR="008F0401" w:rsidRPr="00A61102" w:rsidRDefault="008F0401" w:rsidP="00347F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 xml:space="preserve">przyjmowanie i ewidencjonowanie zgłoszeń, interwencji i wniosków najemców,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102">
        <w:rPr>
          <w:rFonts w:ascii="Times New Roman" w:hAnsi="Times New Roman" w:cs="Times New Roman"/>
          <w:sz w:val="24"/>
          <w:szCs w:val="24"/>
        </w:rPr>
        <w:t xml:space="preserve">ich załatwianie w terminie do 30 dni od daty wpływu wniosku, </w:t>
      </w:r>
    </w:p>
    <w:p w:rsidR="008F0401" w:rsidRPr="007D54CE" w:rsidRDefault="008F0401" w:rsidP="00347F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doręczanie najemcom powiadomień, aneksów do umów, faktur, książeczek czynszowych</w:t>
      </w:r>
      <w:r w:rsidR="007D54CE" w:rsidRPr="007D54CE">
        <w:rPr>
          <w:rFonts w:ascii="Times New Roman" w:hAnsi="Times New Roman" w:cs="Times New Roman"/>
          <w:sz w:val="24"/>
          <w:szCs w:val="24"/>
        </w:rPr>
        <w:t>.</w:t>
      </w:r>
      <w:r w:rsidRPr="007D54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401" w:rsidRPr="000A478F" w:rsidRDefault="008F0401" w:rsidP="008F040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Przeprowadzanie przetargów na najem lokali użytkowych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970AD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065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wymaganej przepisami prawa dokumentacji </w:t>
      </w:r>
      <w:r w:rsidR="00F23065">
        <w:rPr>
          <w:rFonts w:ascii="Times New Roman" w:hAnsi="Times New Roman" w:cs="Times New Roman"/>
          <w:sz w:val="24"/>
          <w:szCs w:val="24"/>
        </w:rPr>
        <w:t>budynków i lokali obejmującej: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pomiaru powierzchni użytkowej,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zdawczo-odbiorcze,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umowy najmu,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inne dokumenty niezbędne do obciążeń najemców z tytułu użytkowania lokali.</w:t>
      </w:r>
    </w:p>
    <w:p w:rsidR="00024F67" w:rsidRPr="00D4684B" w:rsidRDefault="00024F67" w:rsidP="00D468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1102" w:rsidRDefault="00A61102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 żądanie Gminy dokumentacji dotyczącej: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usytuowania lokalu w budynku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wyposażenia budynku lub lokalu w instalacje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tytułów prawnych do lokali osób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osób zamieszkujących w lokalach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opisu zarządzanego zasobu i sposobu jego wykorzystania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opłat za korzystanie z lokali oraz kosztów związanych z ich utrzymaniem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A61102" w:rsidRDefault="00A61102" w:rsidP="00A611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3065" w:rsidRDefault="00F23065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budynków i lokali z uwzględnieniem rejestrów w zakresie: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wolnych lokali,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najemców i wpłacanych przez nich czynszów,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wodomierzy zainstalowanych w lokalach,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do sprzątania,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zbiorników bezodpływowych (szamb),</w:t>
      </w:r>
    </w:p>
    <w:p w:rsidR="00024F67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na umiejscowienie pojemników do odbioru odpadów komunalnych ze wskazaniem nieruchomości, które z nich korzystają.</w:t>
      </w:r>
      <w:r w:rsidR="00024F67" w:rsidRPr="00F23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F66" w:rsidRDefault="00176F66" w:rsidP="00176F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065" w:rsidRDefault="00F23065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kosztów wywozu nieczystości płynnych, zużycia wody, zużycia energii elektrycznej, cieplnej, świadczenia usług kominiarskich itp.</w:t>
      </w:r>
    </w:p>
    <w:p w:rsidR="00F23065" w:rsidRDefault="00F23065" w:rsidP="00F230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66" w:rsidRPr="000A478F" w:rsidRDefault="00176F66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 dowodów o wykroczenia przeciwko porządkowi domowemu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uporczywego naruszania zasad współżycia społecznego albo działaniach najemców powodujących niszczenie lokali i budynków oraz niezwłoczne powiadamianie Gminy o przypadkach dewastacji lokali komunalnych przez ich użytkowników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66" w:rsidRDefault="00176F66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zwolnionych lokalach w zarządzanym zasobie i ich stanie technicznym w terminie 14 dni od daty opróżnienia lokalu przez dotychczasowego lokatora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176F66" w:rsidRPr="00176F66" w:rsidRDefault="00176F66" w:rsidP="00176F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1974" w:rsidRDefault="002A1974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Uczestniczenie w eksmisjach z lokali będących przedmiotem niniejszej Umowy.</w:t>
      </w:r>
    </w:p>
    <w:p w:rsidR="002A1974" w:rsidRPr="002A1974" w:rsidRDefault="002A1974" w:rsidP="002A19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 kontroli i wykonywanie przeglądów stanu technicznego obiektów, instalacji i urządzeń technicznych.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bilansu potrzeb remontowych budynków w układzie </w:t>
      </w:r>
      <w:r w:rsidR="00427A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rzeczowo–finansowym uwzględniającym: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adres obiektu,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rodzaj (branże i rozmiar robót),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wielkości środków  finansowych  potrzebnych  na  realizację zadań remontowych.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Ocena pilności realizacji potrzeb remontowych, uczestniczenie w ustalaniu hierarchii potrzeb.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Uczestnictwo w realizacji zadań remontowych zleconych przez Gminę Miejską Jarosław w szczególności: </w:t>
      </w:r>
    </w:p>
    <w:p w:rsidR="00024F67" w:rsidRPr="00F52ED8" w:rsidRDefault="00024F67" w:rsidP="00347F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wprowadzenie wykonawcy na obiekt, </w:t>
      </w:r>
    </w:p>
    <w:p w:rsidR="00024F67" w:rsidRPr="00F52ED8" w:rsidRDefault="00024F67" w:rsidP="00347F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udział w odbiorach wykonywanych robót.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Nadzór nad realizacją zadań remontowych w lokalu komunalnym w szczególności: </w:t>
      </w:r>
    </w:p>
    <w:p w:rsidR="00024F67" w:rsidRPr="00F52ED8" w:rsidRDefault="007D54CE" w:rsidP="0034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przy </w:t>
      </w:r>
      <w:r w:rsidR="00024F67" w:rsidRPr="00F52ED8">
        <w:rPr>
          <w:rFonts w:ascii="Times New Roman" w:hAnsi="Times New Roman" w:cs="Times New Roman"/>
          <w:sz w:val="24"/>
          <w:szCs w:val="24"/>
        </w:rPr>
        <w:t>odbi</w:t>
      </w:r>
      <w:r>
        <w:rPr>
          <w:rFonts w:ascii="Times New Roman" w:hAnsi="Times New Roman" w:cs="Times New Roman"/>
          <w:sz w:val="24"/>
          <w:szCs w:val="24"/>
        </w:rPr>
        <w:t>orze</w:t>
      </w:r>
      <w:r w:rsidR="00024F67" w:rsidRPr="00F52ED8">
        <w:rPr>
          <w:rFonts w:ascii="Times New Roman" w:hAnsi="Times New Roman" w:cs="Times New Roman"/>
          <w:sz w:val="24"/>
          <w:szCs w:val="24"/>
        </w:rPr>
        <w:t xml:space="preserve"> prac remontowych według umowy o remont czy adaptację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176F66" w:rsidRPr="00F52ED8" w:rsidRDefault="00176F66" w:rsidP="0034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>współpraca z Zarządami Wspólnot Mieszkaniowych podczas realizacji prac remontowych na częściach wspólnych oraz pracach skutkujących dla lokalu Gminy Miejskiej Jarosław</w:t>
      </w:r>
      <w:r w:rsidR="00F52ED8">
        <w:rPr>
          <w:rFonts w:ascii="Times New Roman" w:hAnsi="Times New Roman" w:cs="Times New Roman"/>
          <w:sz w:val="24"/>
          <w:szCs w:val="24"/>
        </w:rPr>
        <w:t>.</w:t>
      </w:r>
      <w:r w:rsidRPr="00F52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66" w:rsidRDefault="00176F66" w:rsidP="00176F6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Współpraca z upoważnionym pracownikiem Zamawiającego w sprawach podejmowanych uchwał wspólnot mieszkaniowych.    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do:</w:t>
      </w:r>
    </w:p>
    <w:p w:rsidR="00024F67" w:rsidRPr="00176F66" w:rsidRDefault="00176F66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4F67" w:rsidRPr="00176F66">
        <w:rPr>
          <w:rFonts w:ascii="Times New Roman" w:hAnsi="Times New Roman" w:cs="Times New Roman"/>
          <w:sz w:val="24"/>
          <w:szCs w:val="24"/>
        </w:rPr>
        <w:t xml:space="preserve">rchiwizowania przekazanej Wykonawcy dokumentacji technicznej budynków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176F66">
        <w:rPr>
          <w:rFonts w:ascii="Times New Roman" w:hAnsi="Times New Roman" w:cs="Times New Roman"/>
          <w:sz w:val="24"/>
          <w:szCs w:val="24"/>
        </w:rPr>
        <w:t>lub inwentaryzacji powykonawczej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176F66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rowadzenia i aktualizowania dla każdej nieruchomości odrębnej teczki obiektu budowlanego zawierającej w szczególności: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rotokoły z przeglądów budynków, elementów budynków i urządzeń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 xml:space="preserve">rotokoły z przeglądu instalacji elektrycznej oraz pomiarów oporności izolacji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176F66">
        <w:rPr>
          <w:rFonts w:ascii="Times New Roman" w:hAnsi="Times New Roman" w:cs="Times New Roman"/>
          <w:sz w:val="24"/>
          <w:szCs w:val="24"/>
        </w:rPr>
        <w:t>i skuteczności zerowania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rotokoły z przeglądu instalacji gazowej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F52ED8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4F67" w:rsidRPr="00176F66">
        <w:rPr>
          <w:rFonts w:ascii="Times New Roman" w:hAnsi="Times New Roman" w:cs="Times New Roman"/>
          <w:sz w:val="24"/>
          <w:szCs w:val="24"/>
        </w:rPr>
        <w:t>nne dokumenty, opinie, orzeczenia techniczne i korespondencję dotyczącą stanu technicznego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176F66" w:rsidRDefault="00F52ED8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obiektów budowlanych d</w:t>
      </w:r>
      <w:r w:rsidR="00024F67" w:rsidRPr="00176F66">
        <w:rPr>
          <w:rFonts w:ascii="Times New Roman" w:hAnsi="Times New Roman" w:cs="Times New Roman"/>
          <w:sz w:val="24"/>
          <w:szCs w:val="24"/>
        </w:rPr>
        <w:t>la celów opracowania dokumentacji projektowej w ramach zadań inwestycyjnych prowadzonych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korespondencji związanej z techniczną sferą obsługi obiektów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zasobów. 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Podejmowanie robót związanych z </w:t>
      </w:r>
      <w:r w:rsidR="007D54CE">
        <w:rPr>
          <w:rFonts w:ascii="Times New Roman" w:hAnsi="Times New Roman" w:cs="Times New Roman"/>
          <w:sz w:val="24"/>
          <w:szCs w:val="24"/>
        </w:rPr>
        <w:t>zabezpieczeniem a</w:t>
      </w:r>
      <w:r w:rsidRPr="000A478F">
        <w:rPr>
          <w:rFonts w:ascii="Times New Roman" w:hAnsi="Times New Roman" w:cs="Times New Roman"/>
          <w:sz w:val="24"/>
          <w:szCs w:val="24"/>
        </w:rPr>
        <w:t xml:space="preserve">warii, stanów zagrożeń budowlanych czy zagrożeń życia i zapewnieniem w takich  sytuacjach  bezpieczeństwa ludzi </w:t>
      </w:r>
      <w:r w:rsidR="007D54CE">
        <w:rPr>
          <w:rFonts w:ascii="Times New Roman" w:hAnsi="Times New Roman" w:cs="Times New Roman"/>
          <w:sz w:val="24"/>
          <w:szCs w:val="24"/>
        </w:rPr>
        <w:t xml:space="preserve">i </w:t>
      </w:r>
      <w:r w:rsidRPr="000A478F">
        <w:rPr>
          <w:rFonts w:ascii="Times New Roman" w:hAnsi="Times New Roman" w:cs="Times New Roman"/>
          <w:sz w:val="24"/>
          <w:szCs w:val="24"/>
        </w:rPr>
        <w:t>zabezpieczenia mienia wraz z natychmiastowym powiadomieniem Zamawiającego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Dokonywanie odczytu wodomierzy dwa razy w roku.</w:t>
      </w:r>
    </w:p>
    <w:p w:rsidR="00024F67" w:rsidRPr="00394EFE" w:rsidRDefault="00024F67" w:rsidP="00024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394EFE" w:rsidRDefault="00A9189B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024F67" w:rsidRPr="00394EFE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 rocznych planów rzeczowo-finansowych remontów bieżących i remontów generalnych z uwzględnieniem stanu zasobu,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w szczególności : </w:t>
      </w:r>
    </w:p>
    <w:p w:rsidR="00024F67" w:rsidRPr="002A1B48" w:rsidRDefault="002A1B48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l</w:t>
      </w:r>
      <w:r w:rsidR="00024F67" w:rsidRPr="002A1B48">
        <w:rPr>
          <w:rFonts w:ascii="Times New Roman" w:hAnsi="Times New Roman" w:cs="Times New Roman"/>
          <w:sz w:val="24"/>
          <w:szCs w:val="24"/>
        </w:rPr>
        <w:t xml:space="preserve">okalizacji i zakresu zadania, 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szacunkowych kosztów niezbędnych robót remontowych, 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kolejności remontów ze względu na zagrożenie  bezpieczeństwa najemców i osób trzecich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remontów o charakterze zapobiegawczym, usuwanie awarii.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A9189B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Zamawiającemu projektów 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planów  rzeczowo-finansowych remontów na rok bieżący </w:t>
      </w:r>
      <w:r>
        <w:rPr>
          <w:rFonts w:ascii="Times New Roman" w:hAnsi="Times New Roman" w:cs="Times New Roman"/>
          <w:sz w:val="24"/>
          <w:szCs w:val="24"/>
        </w:rPr>
        <w:t xml:space="preserve">- najpóźniej </w:t>
      </w:r>
      <w:r w:rsidR="00024F67" w:rsidRPr="00394EFE">
        <w:rPr>
          <w:rFonts w:ascii="Times New Roman" w:hAnsi="Times New Roman" w:cs="Times New Roman"/>
          <w:sz w:val="24"/>
          <w:szCs w:val="24"/>
        </w:rPr>
        <w:t>do dnia 30 września.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0E">
        <w:rPr>
          <w:rFonts w:ascii="Times New Roman" w:hAnsi="Times New Roman" w:cs="Times New Roman"/>
          <w:sz w:val="24"/>
          <w:szCs w:val="24"/>
        </w:rPr>
        <w:t xml:space="preserve">Na </w:t>
      </w:r>
      <w:r w:rsidR="00024F67" w:rsidRPr="00B2440E">
        <w:rPr>
          <w:rFonts w:ascii="Times New Roman" w:hAnsi="Times New Roman" w:cs="Times New Roman"/>
          <w:sz w:val="24"/>
          <w:szCs w:val="24"/>
        </w:rPr>
        <w:t xml:space="preserve">żądanie użytkowników zasobu Wykonawca udzieli informacji na temat planowanych i realizowanych remontów </w:t>
      </w:r>
      <w:r w:rsidR="00B244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4F67" w:rsidRPr="00B2440E">
        <w:rPr>
          <w:rFonts w:ascii="Times New Roman" w:hAnsi="Times New Roman" w:cs="Times New Roman"/>
          <w:sz w:val="24"/>
          <w:szCs w:val="24"/>
        </w:rPr>
        <w:t>w zarządzanym zasobie.</w:t>
      </w:r>
    </w:p>
    <w:p w:rsidR="002A447F" w:rsidRDefault="002A447F" w:rsidP="002A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Default="00F670C2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czystości i porządku zgodnie z wymogami określonymi w ustawie                    o utrzymaniu czystości i porządku w gminach i uchwałach organów Gminy Miejskiej 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0C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661263" w:rsidRPr="00661263" w:rsidRDefault="00661263" w:rsidP="006612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utrzymania w należytym porządku i czystości pomieszczeń i urządzeń budynków służących do wspólnego użytku mieszkańców, terenów nieruchomości, dojazdów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0C2">
        <w:rPr>
          <w:rFonts w:ascii="Times New Roman" w:hAnsi="Times New Roman" w:cs="Times New Roman"/>
          <w:sz w:val="24"/>
          <w:szCs w:val="24"/>
        </w:rPr>
        <w:t>do nieruchomości, chodnika przed nieruchomością poprzez: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zamiatanie i mycie klatek schodowych (korytarzy) 1 raz w tygodniu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budynkach będących przedmiotem umowy,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codzienne (od poniedziałku do piątku) sprzątanie terenów administrowanych nieruchomości</w:t>
      </w:r>
      <w:r w:rsidR="007D54CE">
        <w:rPr>
          <w:rFonts w:ascii="Times New Roman" w:hAnsi="Times New Roman" w:cs="Times New Roman"/>
          <w:sz w:val="24"/>
          <w:szCs w:val="24"/>
        </w:rPr>
        <w:t>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zamiatanie i mycie raz w miesiącu korytarzy piwnicznych i na strychach,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mycie tablic informacyjnych z nazwami ulic i numerami budynków,</w:t>
      </w:r>
    </w:p>
    <w:p w:rsid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ogłoszeń, plakatów, reklam z miejsc do tego nie przeznaczonych,</w:t>
      </w:r>
    </w:p>
    <w:p w:rsidR="00661263" w:rsidRDefault="00661263" w:rsidP="00661263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terenów zielonych poprzez: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koszenie traw w okresie od wiosny do jesieni z częstotliwością ustaloną przez Zamawiającego, nie rzadziej jednak niż 4 razy do roku,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odchwaszczanie w okresie wiosenno-letnim (w przypadku wystąpienia takiej potrzeby) terenów zielonych,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ustalanie potrzeb w zakresie wycinki i </w:t>
      </w:r>
      <w:proofErr w:type="spellStart"/>
      <w:r w:rsidRPr="00F670C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F670C2">
        <w:rPr>
          <w:rFonts w:ascii="Times New Roman" w:hAnsi="Times New Roman" w:cs="Times New Roman"/>
          <w:sz w:val="24"/>
          <w:szCs w:val="24"/>
        </w:rPr>
        <w:t xml:space="preserve"> uzupełniających drzew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70C2">
        <w:rPr>
          <w:rFonts w:ascii="Times New Roman" w:hAnsi="Times New Roman" w:cs="Times New Roman"/>
          <w:sz w:val="24"/>
          <w:szCs w:val="24"/>
        </w:rPr>
        <w:t>i krzewów po uprzednim uzgodnieniu zadań z Zamawiającym,</w:t>
      </w:r>
    </w:p>
    <w:p w:rsid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przycinanie i odmładzanie krzewów i żywopłotów,</w:t>
      </w:r>
    </w:p>
    <w:p w:rsidR="00661263" w:rsidRPr="007D54CE" w:rsidRDefault="00661263" w:rsidP="00661263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utrzymanie w okresie zimowym ciągów komunikacji pieszej zlokalizowanych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obrębie administrowanych nieruchomości i dojazdów do tych nieruchomości poprzez:</w:t>
      </w:r>
    </w:p>
    <w:p w:rsidR="00661263" w:rsidRPr="00F670C2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odśnieżanie i posypywanie materiałami szorstkimi w razie występowania śliskości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zgromadzenie odpowiedniej ilości materiału szorstkiego na okres zimowy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wywóz zwałów śniegu i lodu w razie wystąpienia takiej potrzeby w miejsce wskazane przez Zamawiającego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lastRenderedPageBreak/>
        <w:t>niezwłoczne usunięcie materiałów szorstkich użytych do zapobiegania śliskości po ustaniu przyczyny ich stosowania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niezwłoczne usunięcie po okresie zimowym skrzyń przeznaczonych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0C2">
        <w:rPr>
          <w:rFonts w:ascii="Times New Roman" w:hAnsi="Times New Roman" w:cs="Times New Roman"/>
          <w:sz w:val="24"/>
          <w:szCs w:val="24"/>
        </w:rPr>
        <w:t>do przechowywania materiałów szorstkich</w:t>
      </w:r>
    </w:p>
    <w:p w:rsid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niestosowanie soli kamiennej i innych niedozwolonych środków chemicznych do posypywania ciągów komunikacyjnych</w:t>
      </w:r>
    </w:p>
    <w:p w:rsidR="00661263" w:rsidRPr="00F670C2" w:rsidRDefault="00661263" w:rsidP="00661263">
      <w:pPr>
        <w:pStyle w:val="Akapitzlist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nadmiaru śniegu z dachów, strącanie sopli z rynien i gzymsów</w:t>
      </w:r>
    </w:p>
    <w:p w:rsidR="00661263" w:rsidRPr="00F670C2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dezynfekcje, dezynsekcje i deratyzacje lokali, urządzeń oraz pomieszczeń przeznaczonych do wspólnego użytku</w:t>
      </w:r>
    </w:p>
    <w:p w:rsidR="00661263" w:rsidRPr="00661263" w:rsidRDefault="00661263" w:rsidP="006612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wywozu nieczystości płynnych</w:t>
      </w:r>
    </w:p>
    <w:p w:rsidR="00661263" w:rsidRPr="00661263" w:rsidRDefault="00661263" w:rsidP="006612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 czasie obowiązywania Umowy:</w:t>
      </w:r>
    </w:p>
    <w:p w:rsidR="00F670C2" w:rsidRPr="00F670C2" w:rsidRDefault="00F670C2" w:rsidP="00347F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utrzymywania w stanie gotowości urządzeń przeciwpożarowych budynków zgodnie z obowiązującymi przepisami przeciwpożarowymi</w:t>
      </w:r>
    </w:p>
    <w:p w:rsidR="00F670C2" w:rsidRPr="007D54CE" w:rsidRDefault="00F670C2" w:rsidP="00347F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obsługi i utrzymania hydroforni, szamb, zbiorników bezodpływowych </w:t>
      </w:r>
      <w:r w:rsidR="00E87136" w:rsidRPr="007D54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54CE">
        <w:rPr>
          <w:rFonts w:ascii="Times New Roman" w:hAnsi="Times New Roman" w:cs="Times New Roman"/>
          <w:sz w:val="24"/>
          <w:szCs w:val="24"/>
        </w:rPr>
        <w:t>i innych urządzeń służących funkcjonowaniu nieruchomości</w:t>
      </w:r>
      <w:r w:rsidR="007D54CE" w:rsidRPr="007D54CE">
        <w:rPr>
          <w:rFonts w:ascii="Times New Roman" w:hAnsi="Times New Roman" w:cs="Times New Roman"/>
          <w:sz w:val="24"/>
          <w:szCs w:val="24"/>
        </w:rPr>
        <w:t>.</w:t>
      </w:r>
    </w:p>
    <w:p w:rsidR="00F670C2" w:rsidRPr="00F670C2" w:rsidRDefault="00F670C2" w:rsidP="00F670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pełnego rozliczenia finansowego poszczególnych nieruchomości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478F">
        <w:rPr>
          <w:rFonts w:ascii="Times New Roman" w:hAnsi="Times New Roman" w:cs="Times New Roman"/>
          <w:sz w:val="24"/>
          <w:szCs w:val="24"/>
        </w:rPr>
        <w:t>po stronie kosztów i dochodów.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Naliczanie należności z tytułu czynszu, opłat za dostarczane </w:t>
      </w:r>
      <w:r>
        <w:rPr>
          <w:rFonts w:ascii="Times New Roman" w:hAnsi="Times New Roman" w:cs="Times New Roman"/>
          <w:sz w:val="24"/>
          <w:szCs w:val="24"/>
        </w:rPr>
        <w:t>media</w:t>
      </w:r>
      <w:r w:rsidR="00F52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opłatę za odbiór odpadów komunalnych</w:t>
      </w:r>
      <w:r w:rsidRPr="000A478F">
        <w:rPr>
          <w:rFonts w:ascii="Times New Roman" w:hAnsi="Times New Roman" w:cs="Times New Roman"/>
          <w:sz w:val="24"/>
          <w:szCs w:val="24"/>
        </w:rPr>
        <w:t xml:space="preserve"> oraz windykacja </w:t>
      </w:r>
      <w:r>
        <w:rPr>
          <w:rFonts w:ascii="Times New Roman" w:hAnsi="Times New Roman" w:cs="Times New Roman"/>
          <w:sz w:val="24"/>
          <w:szCs w:val="24"/>
        </w:rPr>
        <w:t>przedsądowa</w:t>
      </w:r>
      <w:r w:rsidR="007407EF">
        <w:rPr>
          <w:rFonts w:ascii="Times New Roman" w:hAnsi="Times New Roman" w:cs="Times New Roman"/>
          <w:sz w:val="24"/>
          <w:szCs w:val="24"/>
        </w:rPr>
        <w:t xml:space="preserve"> </w:t>
      </w:r>
      <w:r w:rsidRPr="000A478F">
        <w:rPr>
          <w:rFonts w:ascii="Times New Roman" w:hAnsi="Times New Roman" w:cs="Times New Roman"/>
          <w:sz w:val="24"/>
          <w:szCs w:val="24"/>
        </w:rPr>
        <w:t xml:space="preserve">tych należności. </w:t>
      </w:r>
    </w:p>
    <w:p w:rsidR="00024F67" w:rsidRPr="00024F67" w:rsidRDefault="00024F67" w:rsidP="00024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F67">
        <w:rPr>
          <w:rFonts w:ascii="Times New Roman" w:hAnsi="Times New Roman" w:cs="Times New Roman"/>
          <w:sz w:val="24"/>
          <w:szCs w:val="24"/>
        </w:rPr>
        <w:t xml:space="preserve"> Prowadzenie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 finansowo–księgowej lokali mieszkalnych i użytkowych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wymiaru czynszu, opłat za centralne ogrzewanie, za wodę, kanalizację,  wywóz nieczystości stałych oraz innych opłat z tytułu świadczonych usług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 przestrzeganie wymienionych niżej zasad obsługi finansowo-księgowej;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>w tym dla celów sprawozdawczych Zamawiającego:</w:t>
      </w:r>
    </w:p>
    <w:p w:rsidR="00661263" w:rsidRPr="00661263" w:rsidRDefault="00661263" w:rsidP="0066126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księgowej obsługi zasobów Gminy zgodnie z obowiązującą ustawą                           o rachunkowości, </w:t>
      </w:r>
    </w:p>
    <w:p w:rsidR="00661263" w:rsidRPr="002A1B48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ilościowej środków trwałych (w tym budynków),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powiadamianie w formie pisemnej najemców i dzierżawców o zmianach dotyczących wymiaru czynszów i opłat, z zachowaniem odpowiedniego wyprzedzenia czasowego,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pełnej ewidencji finansowo-księgowej w zakresie: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naliczeń przypisów należności w rozbiciu na poszczególne tytuły opłat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odsetek,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wpłat należności,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rozliczeń pieniężnych z poszczególnymi najemcami zgodnie z ustawą                                          o rachunkowości,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księgowanie wpłat wnoszonych przez poszczególnych najemców i dzierżawców                          na ich indywidualnych kontach oraz ustalanie prawidłowych sald należności                                  i zobowiązań,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sporządzanie i przedkładanie Gminie do każdego 10 dnia miesiąca, za miesiąc poprzedni  zbiorczego zestawienia zawierającego wielkości naliczonych opłat dotyczących zarządzanego zasobu, niezbędnych do ujęcia w księgach rachunkowych, rejestrach sprzedaży i do odprowadzania należnego podatku VAT do Urzędu Skarbowego,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potwierdzanie „notą księgową”, jako właściwym dowodem księgowym naliczonych i przekazywanych należności Zamawiającego,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Zamawiającemu do dnia 7-ego każdego miesiąca za miesiąc poprzedni danych do sprawozdań budżetowych i finansowych na druku stanowiącym Załącznik Nr 4 do umowy; w tym w zakresie naliczania czynszów, wniesionych opłatach w rozbiciu na należność główną z tytułu czynszów, mediów i opłat za odbiór odpadów komunalnych oraz odsetek, umorzeń i odpisów należności ze wskazaniem przyczyny dokonania odpisu oraz sald należności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zobowiązań.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na wniosek Zamawiającego innych danych dotyczących gospodarowania zasobami; w tym dla celów sporządzania przez Gminę sprawozdawczości, w terminach i zakresie umożliwiającym jej terminowe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zgodne z wymogami wykonanie obowiązków w tym zakresie,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Gminie stosownych danych do planowania i opracowywania budżetu Miasta Jarosławia,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na każde żądanie Gminy szczegółowych rozliczeń pobieranych należności w ramach umowy o zarządzanie oraz informacji z zakresu prowadzonej przez  Wykonawcę ewidencji księgowej.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przedkładanie kwartalnych informacji o podjętych przez Wykonawcę działaniach windykacyjnych, w tym: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wysłanych wezwań do zapłaty;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umożliwienie Zamawiającemu korzystania z prawa kontroli realizacji umowy                                   o zarządzanie (kontrolowanie umów, dokumentów księgowych, finansowych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innych z zakresu prowadzonej działalności),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przedkładanie Zamawiającemu w systemie Excel zestawienia wg Załącznika Nr 5                                                do umowy w terminie do 28 dnia miesiąca.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Kontrolowanie terminowości wpłat, naliczanie odsetek zgodnie z obowiązującymi przepisami.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 xml:space="preserve">Niezwłoczne podejmowanie działań mających na celu wyegzekwowanie zaległości czynszowych, opłat związanych z umową najmu wraz z odsetkami za zwłokę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kosztami </w:t>
      </w:r>
      <w:r>
        <w:rPr>
          <w:rFonts w:ascii="Times New Roman" w:hAnsi="Times New Roman" w:cs="Times New Roman"/>
          <w:sz w:val="24"/>
          <w:szCs w:val="24"/>
        </w:rPr>
        <w:t>windykacji</w:t>
      </w:r>
      <w:r w:rsidRPr="000A4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Dokonywanie przeliczeń wymiaru należności i sporządzanie aneksów do umowy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każdym przypadku zmiany, któregokolwiek ze składników czynszu i opłat związanych z umową najmu.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doręczanie najemcom lokali </w:t>
      </w:r>
      <w:r>
        <w:rPr>
          <w:rFonts w:ascii="Times New Roman" w:hAnsi="Times New Roman" w:cs="Times New Roman"/>
          <w:sz w:val="24"/>
          <w:szCs w:val="24"/>
        </w:rPr>
        <w:t xml:space="preserve">użytkowych </w:t>
      </w:r>
      <w:r w:rsidRPr="000A478F">
        <w:rPr>
          <w:rFonts w:ascii="Times New Roman" w:hAnsi="Times New Roman" w:cs="Times New Roman"/>
          <w:sz w:val="24"/>
          <w:szCs w:val="24"/>
        </w:rPr>
        <w:t>faktur VAT.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3719A0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Dokonywanie w terminach określonych w umowach ostatecznych rozliczeń za c.o., wodę, kanalizację. 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719A0" w:rsidRP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Pr="004C6FF7">
        <w:rPr>
          <w:rFonts w:ascii="Times New Roman" w:hAnsi="Times New Roman" w:cs="Times New Roman"/>
          <w:sz w:val="24"/>
          <w:szCs w:val="24"/>
        </w:rPr>
        <w:t>windykacji należności Zamawiającego, w oparciu o obowiązujące przepisy prawa oraz ustalone przez Zamawiającego  procedury, a także zawarte umowy najmu i dzierżawy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</w:t>
      </w:r>
      <w:r w:rsidRPr="003719A0">
        <w:rPr>
          <w:rFonts w:ascii="Times New Roman" w:hAnsi="Times New Roman" w:cs="Times New Roman"/>
          <w:sz w:val="24"/>
          <w:szCs w:val="24"/>
        </w:rPr>
        <w:t>Zamawiającemu  w  terminie  do  15-tego  dnia  miesiąca następnego po zakończeniu półrocza, pisemnych informacji, obejmujących zestawienia kwot zadłużeń wobec Zamawiającego z zarządzanego zasobu. Na wniosek Zamawiającego Wykonawca sporządzi szczegółowe wykazy zadłużeń  najemców. Wykaz powinien zawierać : Imię i nazwisko /nazwa firmy, adres, kwota należności głównej i odsetek, okres zadłużenia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A0">
        <w:rPr>
          <w:rFonts w:ascii="Times New Roman" w:hAnsi="Times New Roman" w:cs="Times New Roman"/>
          <w:sz w:val="24"/>
          <w:szCs w:val="24"/>
        </w:rPr>
        <w:t>Dochodzenie na drodze przedsądowej roszczeń o zapłatę czynszu i opłat niezależnych, odszkodowania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Default="00755B73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73">
        <w:rPr>
          <w:rFonts w:ascii="Times New Roman" w:hAnsi="Times New Roman" w:cs="Times New Roman"/>
          <w:sz w:val="24"/>
          <w:szCs w:val="24"/>
        </w:rPr>
        <w:t>Przestrzeganie ustalonej procedury</w:t>
      </w:r>
      <w:r w:rsidR="003719A0" w:rsidRPr="00755B73">
        <w:rPr>
          <w:rFonts w:ascii="Times New Roman" w:hAnsi="Times New Roman" w:cs="Times New Roman"/>
          <w:sz w:val="24"/>
          <w:szCs w:val="24"/>
        </w:rPr>
        <w:t xml:space="preserve"> </w:t>
      </w:r>
      <w:r w:rsidRPr="00755B73">
        <w:rPr>
          <w:rFonts w:ascii="Times New Roman" w:hAnsi="Times New Roman" w:cs="Times New Roman"/>
          <w:sz w:val="24"/>
          <w:szCs w:val="24"/>
        </w:rPr>
        <w:t xml:space="preserve">w celu </w:t>
      </w:r>
      <w:r w:rsidR="00024F67" w:rsidRPr="00755B73">
        <w:rPr>
          <w:rFonts w:ascii="Times New Roman" w:hAnsi="Times New Roman" w:cs="Times New Roman"/>
          <w:sz w:val="24"/>
          <w:szCs w:val="24"/>
        </w:rPr>
        <w:t>należytego wykon</w:t>
      </w:r>
      <w:r w:rsidRPr="00755B73">
        <w:rPr>
          <w:rFonts w:ascii="Times New Roman" w:hAnsi="Times New Roman" w:cs="Times New Roman"/>
          <w:sz w:val="24"/>
          <w:szCs w:val="24"/>
        </w:rPr>
        <w:t>ywa</w:t>
      </w:r>
      <w:r w:rsidR="00024F67" w:rsidRPr="00755B73">
        <w:rPr>
          <w:rFonts w:ascii="Times New Roman" w:hAnsi="Times New Roman" w:cs="Times New Roman"/>
          <w:sz w:val="24"/>
          <w:szCs w:val="24"/>
        </w:rPr>
        <w:t xml:space="preserve">nia obowiązków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4F67" w:rsidRPr="00755B73">
        <w:rPr>
          <w:rFonts w:ascii="Times New Roman" w:hAnsi="Times New Roman" w:cs="Times New Roman"/>
          <w:sz w:val="24"/>
          <w:szCs w:val="24"/>
        </w:rPr>
        <w:t>w zakresie windykacji należności</w:t>
      </w:r>
      <w:r w:rsidRPr="00755B73">
        <w:rPr>
          <w:rFonts w:ascii="Times New Roman" w:hAnsi="Times New Roman" w:cs="Times New Roman"/>
          <w:sz w:val="24"/>
          <w:szCs w:val="24"/>
        </w:rPr>
        <w:t>:</w:t>
      </w:r>
      <w:r w:rsidR="00024F67" w:rsidRPr="0075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63" w:rsidRPr="00661263" w:rsidRDefault="00661263" w:rsidP="006612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przypadku stwierdzenia zwłoki w zapłacie czynszu lub innych opłat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za używanie lokalu co  najmniej  za  trzy  pełne  okresy  płatności należy wyznaczyć dodatkowy  30-dniowy termin do zapłaty bieżących należności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z jednoczesnym uprzedzeniem o zamiarze wypowiedzenia stosunku prawnego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w przypadku nieuregulowania zadłużenia. 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przypadku stwierdzenia braku powyższej wpłaty należy skierować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do dłużników wezwania do zapłaty nie później niż 30 dni od upływu terminu płatności. 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bezskutecznym wezwaniu do zapłaty w terminie 14 dni po upływie terminu określającego obowiązek zapłaty czynszu wystosować za potwierdzeniem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odbioru wypowiedzenie umowy najmu lokalu oraz wezwanie do wydania lokalu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w terminie 14 dni od daty rozwiązania umowy.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A1974" w:rsidRPr="002A1974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2A1974">
        <w:rPr>
          <w:rFonts w:ascii="Times New Roman" w:hAnsi="Times New Roman" w:cs="Times New Roman"/>
          <w:sz w:val="24"/>
          <w:szCs w:val="24"/>
        </w:rPr>
        <w:t xml:space="preserve"> przypadku zgody na ratalną spłatę zadłużenia  monitorowanie realizacji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4F67" w:rsidRPr="002A1974">
        <w:rPr>
          <w:rFonts w:ascii="Times New Roman" w:hAnsi="Times New Roman" w:cs="Times New Roman"/>
          <w:sz w:val="24"/>
          <w:szCs w:val="24"/>
        </w:rPr>
        <w:t xml:space="preserve">tej spłaty, a w razie stwierdzenia  braku  wpłat  z  tego  tytułu sporządzane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4F67" w:rsidRPr="002A1974">
        <w:rPr>
          <w:rFonts w:ascii="Times New Roman" w:hAnsi="Times New Roman" w:cs="Times New Roman"/>
          <w:sz w:val="24"/>
          <w:szCs w:val="24"/>
        </w:rPr>
        <w:t>w terminie  maksymalnie 7 dni wezwania do zapłaty całej pozostałej należności.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9BC" w:rsidRDefault="003351AE" w:rsidP="002A44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lastRenderedPageBreak/>
        <w:t>Utrzymanie obiektów, instalacji i urządzeń technicznych w stałej sprawności użytkowej poprzez:</w:t>
      </w:r>
    </w:p>
    <w:p w:rsidR="00661263" w:rsidRDefault="00661263" w:rsidP="006612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dokonywanie przeglądów technicznych budynków, lokali, instalacji i urządzeń</w:t>
      </w:r>
      <w:r w:rsidR="000039BC" w:rsidRPr="000039BC">
        <w:rPr>
          <w:rFonts w:ascii="Times New Roman" w:hAnsi="Times New Roman" w:cs="Times New Roman"/>
          <w:sz w:val="24"/>
          <w:szCs w:val="24"/>
        </w:rPr>
        <w:t xml:space="preserve"> </w:t>
      </w:r>
      <w:r w:rsidRPr="000039BC">
        <w:rPr>
          <w:rFonts w:ascii="Times New Roman" w:hAnsi="Times New Roman" w:cs="Times New Roman"/>
          <w:sz w:val="24"/>
          <w:szCs w:val="24"/>
        </w:rPr>
        <w:t>stanowiących wyposażenie techniczne zgodnie z wymogami prawa,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usuwania stwierdzonych drobnych uszkodzeń i niesprawności technicznych</w:t>
      </w:r>
      <w:r w:rsidR="000039BC">
        <w:rPr>
          <w:rFonts w:ascii="Times New Roman" w:hAnsi="Times New Roman" w:cs="Times New Roman"/>
          <w:sz w:val="24"/>
          <w:szCs w:val="24"/>
        </w:rPr>
        <w:t>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 xml:space="preserve">utrzymanie ciągłego pogotowia elektrycznego, </w:t>
      </w:r>
      <w:proofErr w:type="spellStart"/>
      <w:r w:rsidRPr="000039BC">
        <w:rPr>
          <w:rFonts w:ascii="Times New Roman" w:hAnsi="Times New Roman" w:cs="Times New Roman"/>
          <w:sz w:val="24"/>
          <w:szCs w:val="24"/>
        </w:rPr>
        <w:t>wod</w:t>
      </w:r>
      <w:proofErr w:type="spellEnd"/>
      <w:r w:rsidRPr="000039BC">
        <w:rPr>
          <w:rFonts w:ascii="Times New Roman" w:hAnsi="Times New Roman" w:cs="Times New Roman"/>
          <w:sz w:val="24"/>
          <w:szCs w:val="24"/>
        </w:rPr>
        <w:t>.– kan.</w:t>
      </w:r>
      <w:r w:rsidR="000039BC">
        <w:rPr>
          <w:rFonts w:ascii="Times New Roman" w:hAnsi="Times New Roman" w:cs="Times New Roman"/>
          <w:sz w:val="24"/>
          <w:szCs w:val="24"/>
        </w:rPr>
        <w:t xml:space="preserve">, </w:t>
      </w:r>
      <w:r w:rsidRPr="000039BC">
        <w:rPr>
          <w:rFonts w:ascii="Times New Roman" w:hAnsi="Times New Roman" w:cs="Times New Roman"/>
          <w:sz w:val="24"/>
          <w:szCs w:val="24"/>
        </w:rPr>
        <w:t>c.o. i gazowego  24h/dobę oraz zlecenie opróżniania szamb wg potrzeb.</w:t>
      </w:r>
    </w:p>
    <w:p w:rsidR="003351AE" w:rsidRPr="003351AE" w:rsidRDefault="003351AE" w:rsidP="000039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Default="003351AE" w:rsidP="002A44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AE">
        <w:rPr>
          <w:rFonts w:ascii="Times New Roman" w:hAnsi="Times New Roman" w:cs="Times New Roman"/>
          <w:sz w:val="24"/>
          <w:szCs w:val="24"/>
        </w:rPr>
        <w:t>Wykonywanie niezbędnych robót konserwacyjnych</w:t>
      </w:r>
    </w:p>
    <w:p w:rsidR="00661263" w:rsidRPr="003351AE" w:rsidRDefault="00661263" w:rsidP="006612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9BC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obejmujących w zakresie pokryć dachowych, elewacji budynków, stolarki okiennej i </w:t>
      </w:r>
      <w:r w:rsidR="000039BC" w:rsidRPr="005D7A44">
        <w:rPr>
          <w:rFonts w:ascii="Times New Roman" w:hAnsi="Times New Roman" w:cs="Times New Roman"/>
          <w:sz w:val="24"/>
          <w:szCs w:val="24"/>
        </w:rPr>
        <w:t>drzwiowej m.in.: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miejscową 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(do 5 m² na budynek) </w:t>
      </w:r>
      <w:r w:rsidRPr="005D7A44">
        <w:rPr>
          <w:rFonts w:ascii="Times New Roman" w:hAnsi="Times New Roman" w:cs="Times New Roman"/>
          <w:sz w:val="24"/>
          <w:szCs w:val="24"/>
        </w:rPr>
        <w:t>likwidację przecieków wody poprzez przecięcie pęcherzy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lub wstawienie łat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miejscowe 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(do 5 m² na budynek) </w:t>
      </w:r>
      <w:r w:rsidRPr="005D7A44">
        <w:rPr>
          <w:rFonts w:ascii="Times New Roman" w:hAnsi="Times New Roman" w:cs="Times New Roman"/>
          <w:sz w:val="24"/>
          <w:szCs w:val="24"/>
        </w:rPr>
        <w:t>uszczelnienie pokrycia dachowego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drobnych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uszkodzeń  obróbek  blacharskich,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daszków,  gzymsów,  pasów </w:t>
      </w:r>
      <w:proofErr w:type="spellStart"/>
      <w:r w:rsidRPr="005D7A44">
        <w:rPr>
          <w:rFonts w:ascii="Times New Roman" w:hAnsi="Times New Roman" w:cs="Times New Roman"/>
          <w:sz w:val="24"/>
          <w:szCs w:val="24"/>
        </w:rPr>
        <w:t>podrynnowych</w:t>
      </w:r>
      <w:proofErr w:type="spellEnd"/>
      <w:r w:rsidRPr="005D7A44">
        <w:rPr>
          <w:rFonts w:ascii="Times New Roman" w:hAnsi="Times New Roman" w:cs="Times New Roman"/>
          <w:sz w:val="24"/>
          <w:szCs w:val="24"/>
        </w:rPr>
        <w:t xml:space="preserve">, parapetów  zewnętrznych i innych występujących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7A44">
        <w:rPr>
          <w:rFonts w:ascii="Times New Roman" w:hAnsi="Times New Roman" w:cs="Times New Roman"/>
          <w:sz w:val="24"/>
          <w:szCs w:val="24"/>
        </w:rPr>
        <w:t>na elewacji i dachu poprzez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prostowanie,  mocowanie i lutowanie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ogółu  elementów  występujących  na  budynku),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konieczną </w:t>
      </w:r>
      <w:r w:rsidR="000039BC" w:rsidRPr="005D7A44">
        <w:rPr>
          <w:rFonts w:ascii="Times New Roman" w:hAnsi="Times New Roman" w:cs="Times New Roman"/>
          <w:sz w:val="24"/>
          <w:szCs w:val="24"/>
        </w:rPr>
        <w:t>częściową</w:t>
      </w:r>
      <w:r w:rsidRPr="005D7A44">
        <w:rPr>
          <w:rFonts w:ascii="Times New Roman" w:hAnsi="Times New Roman" w:cs="Times New Roman"/>
          <w:sz w:val="24"/>
          <w:szCs w:val="24"/>
        </w:rPr>
        <w:t xml:space="preserve"> wymianę  rynien  i  rur spustowych </w:t>
      </w:r>
      <w:r w:rsidR="000039BC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>do 5% całkowitej długości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na całym budynku)</w:t>
      </w:r>
    </w:p>
    <w:p w:rsidR="000039BC" w:rsidRPr="005D7A44" w:rsidRDefault="000039BC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uzupełnienie lub uszczelnienie pokrycia dachówkowego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do 5% pow. </w:t>
      </w:r>
      <w:r w:rsidR="005D7A44">
        <w:rPr>
          <w:rFonts w:ascii="Times New Roman" w:hAnsi="Times New Roman" w:cs="Times New Roman"/>
          <w:sz w:val="24"/>
          <w:szCs w:val="24"/>
        </w:rPr>
        <w:t>c</w:t>
      </w:r>
      <w:r w:rsidRPr="005D7A44">
        <w:rPr>
          <w:rFonts w:ascii="Times New Roman" w:hAnsi="Times New Roman" w:cs="Times New Roman"/>
          <w:sz w:val="24"/>
          <w:szCs w:val="24"/>
        </w:rPr>
        <w:t>ałkowitej dachu),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drobne naprawy włazów dachowych,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uzupełnienie niewielkich </w:t>
      </w:r>
      <w:r w:rsidR="000039BC" w:rsidRPr="005D7A44">
        <w:rPr>
          <w:rFonts w:ascii="Times New Roman" w:hAnsi="Times New Roman" w:cs="Times New Roman"/>
          <w:sz w:val="24"/>
          <w:szCs w:val="24"/>
        </w:rPr>
        <w:t>(do 5 m² na budynek)</w:t>
      </w:r>
      <w:r w:rsidRPr="005D7A44">
        <w:rPr>
          <w:rFonts w:ascii="Times New Roman" w:hAnsi="Times New Roman" w:cs="Times New Roman"/>
          <w:sz w:val="24"/>
          <w:szCs w:val="24"/>
        </w:rPr>
        <w:t xml:space="preserve"> ubytków w tynku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drobnych uszkodzeń w elementach elewacji budynku </w:t>
      </w:r>
      <w:r w:rsidR="004C573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039BC" w:rsidRPr="005D7A44">
        <w:rPr>
          <w:rFonts w:ascii="Times New Roman" w:hAnsi="Times New Roman" w:cs="Times New Roman"/>
          <w:sz w:val="24"/>
          <w:szCs w:val="24"/>
        </w:rPr>
        <w:t>(do 5 m²</w:t>
      </w:r>
      <w:r w:rsidR="004C5733">
        <w:rPr>
          <w:rFonts w:ascii="Times New Roman" w:hAnsi="Times New Roman" w:cs="Times New Roman"/>
          <w:sz w:val="24"/>
          <w:szCs w:val="24"/>
        </w:rPr>
        <w:t xml:space="preserve"> </w:t>
      </w:r>
      <w:r w:rsidR="000039BC" w:rsidRPr="005D7A44">
        <w:rPr>
          <w:rFonts w:ascii="Times New Roman" w:hAnsi="Times New Roman" w:cs="Times New Roman"/>
          <w:sz w:val="24"/>
          <w:szCs w:val="24"/>
        </w:rPr>
        <w:t>na budynek)</w:t>
      </w:r>
      <w:r w:rsidRPr="005D7A44">
        <w:rPr>
          <w:rFonts w:ascii="Times New Roman" w:hAnsi="Times New Roman" w:cs="Times New Roman"/>
          <w:sz w:val="24"/>
          <w:szCs w:val="24"/>
        </w:rPr>
        <w:t xml:space="preserve">, dopasowywanie stolarki okiennej i drzwiowej,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regulacja zamków w pomieszczeniach wspólnego użytkowania,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brakujących śrub w stolarce okiennej i drzwiowej,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szklenie uzupełniające okien i drzwi,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wymiana zamków i samozamykaczy,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przygotowanie budynku do okresu zimowego (dopasowanie i uszczelnienie drzwi i okien  w  pomieszczeniach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 wspólnego  użytkowania),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standardowych okuć stolarskich, zamków i samozamykaczy,</w:t>
      </w:r>
    </w:p>
    <w:p w:rsidR="0062633E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drobnych  uszkodzeń posadzek i schodów w pomieszczeniach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wspólnego użytkowania oraz naprawa schodów wejściowych do  budynku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i w klatkach schodowych </w:t>
      </w:r>
      <w:r w:rsidR="000039BC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 xml:space="preserve"> betonowych i drewnianych</w:t>
      </w:r>
      <w:r w:rsidR="000039BC" w:rsidRPr="005D7A44">
        <w:rPr>
          <w:rFonts w:ascii="Times New Roman" w:hAnsi="Times New Roman" w:cs="Times New Roman"/>
          <w:sz w:val="24"/>
          <w:szCs w:val="24"/>
        </w:rPr>
        <w:t>) wraz z ewentualnym</w:t>
      </w:r>
      <w:r w:rsidRPr="005D7A44">
        <w:rPr>
          <w:rFonts w:ascii="Times New Roman" w:hAnsi="Times New Roman" w:cs="Times New Roman"/>
          <w:sz w:val="24"/>
          <w:szCs w:val="24"/>
        </w:rPr>
        <w:t xml:space="preserve"> uzupełnienie</w:t>
      </w:r>
      <w:r w:rsidR="0062633E" w:rsidRPr="005D7A44">
        <w:rPr>
          <w:rFonts w:ascii="Times New Roman" w:hAnsi="Times New Roman" w:cs="Times New Roman"/>
          <w:sz w:val="24"/>
          <w:szCs w:val="24"/>
        </w:rPr>
        <w:t>m</w:t>
      </w:r>
      <w:r w:rsidRPr="005D7A44">
        <w:rPr>
          <w:rFonts w:ascii="Times New Roman" w:hAnsi="Times New Roman" w:cs="Times New Roman"/>
          <w:sz w:val="24"/>
          <w:szCs w:val="24"/>
        </w:rPr>
        <w:t xml:space="preserve"> balustrad, </w:t>
      </w:r>
    </w:p>
    <w:p w:rsidR="0062633E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niezbędn</w:t>
      </w:r>
      <w:r w:rsidR="0062633E" w:rsidRPr="005D7A44">
        <w:rPr>
          <w:rFonts w:ascii="Times New Roman" w:hAnsi="Times New Roman" w:cs="Times New Roman"/>
          <w:sz w:val="24"/>
          <w:szCs w:val="24"/>
        </w:rPr>
        <w:t>a</w:t>
      </w:r>
      <w:r w:rsidRPr="005D7A44">
        <w:rPr>
          <w:rFonts w:ascii="Times New Roman" w:hAnsi="Times New Roman" w:cs="Times New Roman"/>
          <w:sz w:val="24"/>
          <w:szCs w:val="24"/>
        </w:rPr>
        <w:t xml:space="preserve"> napraw</w:t>
      </w:r>
      <w:r w:rsidR="0062633E" w:rsidRPr="005D7A44">
        <w:rPr>
          <w:rFonts w:ascii="Times New Roman" w:hAnsi="Times New Roman" w:cs="Times New Roman"/>
          <w:sz w:val="24"/>
          <w:szCs w:val="24"/>
        </w:rPr>
        <w:t>a</w:t>
      </w:r>
      <w:r w:rsidRPr="005D7A44">
        <w:rPr>
          <w:rFonts w:ascii="Times New Roman" w:hAnsi="Times New Roman" w:cs="Times New Roman"/>
          <w:sz w:val="24"/>
          <w:szCs w:val="24"/>
        </w:rPr>
        <w:t xml:space="preserve"> drzwi wejściowych  wraz  z wiatrołapami, 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633E" w:rsidRPr="005D7A44" w:rsidRDefault="0062633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bejmujących w zakresie instalacji elektrycznej m.in: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uzupełnienie żarówek i kloszy w lampach w pomieszczeniach wspólnego użytkowania,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naprawę lamp, wyłączników, przycisków oświetleniowych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7A44">
        <w:rPr>
          <w:rFonts w:ascii="Times New Roman" w:hAnsi="Times New Roman" w:cs="Times New Roman"/>
          <w:sz w:val="24"/>
          <w:szCs w:val="24"/>
        </w:rPr>
        <w:t>w pomieszczeniach wspólnego użytkowania i na klatkach schodowych,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naprawę, regulację lub wymianę automatów schodowych,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 xml:space="preserve">wymianę bezpieczników, główek bezpiecznikowych i gniazd bezpiecznikowych, pokryw w puszkach elektrycznych w obwodzie administracyjnym danego budynku,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utrzymywanie skrzynek elektrycznych piętrowych i głównych w czystości,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umocowania przewodów elektrycznych,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lokalizowanie przerw i  zwarć w instalacji elektrycznej oraz usuwanie przyczyn ich powstania wraz z ewent</w:t>
      </w:r>
      <w:r w:rsidR="0062633E" w:rsidRPr="005D7A44">
        <w:rPr>
          <w:rFonts w:ascii="Times New Roman" w:hAnsi="Times New Roman" w:cs="Times New Roman"/>
          <w:sz w:val="24"/>
          <w:szCs w:val="24"/>
        </w:rPr>
        <w:t>u</w:t>
      </w:r>
      <w:r w:rsidRPr="005D7A44">
        <w:rPr>
          <w:rFonts w:ascii="Times New Roman" w:hAnsi="Times New Roman" w:cs="Times New Roman"/>
          <w:sz w:val="24"/>
          <w:szCs w:val="24"/>
        </w:rPr>
        <w:t xml:space="preserve">alną wymianą upalonych  końcówek 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w  obwodzie  administracyjnym danego </w:t>
      </w:r>
      <w:r w:rsidR="0062633E" w:rsidRPr="005D7A44">
        <w:rPr>
          <w:rFonts w:ascii="Times New Roman" w:hAnsi="Times New Roman" w:cs="Times New Roman"/>
          <w:sz w:val="24"/>
          <w:szCs w:val="24"/>
        </w:rPr>
        <w:t>budynku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usuwanie  uszkodzeń w  instalacji  odgromowej  budynku  bez wymiany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poszczególnych elementów,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okresowych pomiarów instalacji elektrycznej WLZ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oraz odgromowej,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kontrolę i zabezpieczenie instalacji elektrycznej  w zarządzanym   budynku   przed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kradzieżą energii elektrycznej, </w:t>
      </w:r>
    </w:p>
    <w:p w:rsidR="00661263" w:rsidRDefault="00661263" w:rsidP="0066126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7D54CE" w:rsidRDefault="003351AE" w:rsidP="007D54CE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obejmujących w zakresie instalacji centralnego ogrzewania</w:t>
      </w:r>
      <w:r w:rsidR="007D54CE" w:rsidRPr="007D54CE">
        <w:rPr>
          <w:rFonts w:ascii="Times New Roman" w:hAnsi="Times New Roman" w:cs="Times New Roman"/>
          <w:sz w:val="24"/>
          <w:szCs w:val="24"/>
        </w:rPr>
        <w:t xml:space="preserve"> </w:t>
      </w:r>
      <w:r w:rsidRPr="007D54CE">
        <w:rPr>
          <w:rFonts w:ascii="Times New Roman" w:hAnsi="Times New Roman" w:cs="Times New Roman"/>
          <w:sz w:val="24"/>
          <w:szCs w:val="24"/>
        </w:rPr>
        <w:t xml:space="preserve">przeprowadzenie  przeglądu instalacji i urządzeń c.o. przed rozpoczęciem sezonu grzewczego </w:t>
      </w:r>
      <w:r w:rsidR="007D54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4CE">
        <w:rPr>
          <w:rFonts w:ascii="Times New Roman" w:hAnsi="Times New Roman" w:cs="Times New Roman"/>
          <w:sz w:val="24"/>
          <w:szCs w:val="24"/>
        </w:rPr>
        <w:t>wraz z jej uruchomieniem na początku sezonu</w:t>
      </w:r>
      <w:r w:rsidR="007D54CE">
        <w:rPr>
          <w:rFonts w:ascii="Times New Roman" w:hAnsi="Times New Roman" w:cs="Times New Roman"/>
          <w:sz w:val="24"/>
          <w:szCs w:val="24"/>
        </w:rPr>
        <w:t>,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wodno-kanalizacyjnej m.in.:</w:t>
      </w:r>
    </w:p>
    <w:p w:rsid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sprawdzenie prawidłowości działania wodomierza głównego oraz jego wskazań,</w:t>
      </w:r>
    </w:p>
    <w:p w:rsid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stanu instalacji wodnej z ewentualnym </w:t>
      </w:r>
      <w:r w:rsidR="008A6FC0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Pr="005D7A44">
        <w:rPr>
          <w:rFonts w:ascii="Times New Roman" w:hAnsi="Times New Roman" w:cs="Times New Roman"/>
          <w:sz w:val="24"/>
          <w:szCs w:val="24"/>
        </w:rPr>
        <w:t xml:space="preserve">nieszczelności, 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niezbędną likwidację miejscowych przecieków na instalacji wodnej </w:t>
      </w:r>
      <w:r w:rsidR="007407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jak również przyborów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zainstalowanych w pomieszczeniach wspólnego użytkowania,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okresowe odczytywanie wodomierzy z odnotowaniem wskazań zużycia, 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czyszczenie i udrażnianie pionów i poziomów kanalizacyjnych,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naprawianie rur wywietrznikowych żeliwnych zamontowanych w pionie kanalizacyjnym,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usuwanie miejscowych przecieków na poziomach i pionach kanalizacyjnych,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okresowy przegląd rewizji czyszczaków, </w:t>
      </w:r>
    </w:p>
    <w:p w:rsidR="003351A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uszczelni</w:t>
      </w:r>
      <w:r w:rsidR="008A6FC0">
        <w:rPr>
          <w:rFonts w:ascii="Times New Roman" w:hAnsi="Times New Roman" w:cs="Times New Roman"/>
          <w:sz w:val="24"/>
          <w:szCs w:val="24"/>
        </w:rPr>
        <w:t>e</w:t>
      </w:r>
      <w:r w:rsidRPr="005D7A44">
        <w:rPr>
          <w:rFonts w:ascii="Times New Roman" w:hAnsi="Times New Roman" w:cs="Times New Roman"/>
          <w:sz w:val="24"/>
          <w:szCs w:val="24"/>
        </w:rPr>
        <w:t>nie pokryw rewizyjnych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zamontowanych na pionach</w:t>
      </w:r>
      <w:r w:rsidR="004C5733">
        <w:rPr>
          <w:rFonts w:ascii="Times New Roman" w:hAnsi="Times New Roman" w:cs="Times New Roman"/>
          <w:sz w:val="24"/>
          <w:szCs w:val="24"/>
        </w:rPr>
        <w:t xml:space="preserve"> </w:t>
      </w:r>
      <w:r w:rsidR="008A6FC0">
        <w:rPr>
          <w:rFonts w:ascii="Times New Roman" w:hAnsi="Times New Roman" w:cs="Times New Roman"/>
          <w:sz w:val="24"/>
          <w:szCs w:val="24"/>
        </w:rPr>
        <w:t xml:space="preserve">i </w:t>
      </w:r>
      <w:r w:rsidRPr="005D7A44">
        <w:rPr>
          <w:rFonts w:ascii="Times New Roman" w:hAnsi="Times New Roman" w:cs="Times New Roman"/>
          <w:sz w:val="24"/>
          <w:szCs w:val="24"/>
        </w:rPr>
        <w:t>poziomach, naprawa</w:t>
      </w:r>
      <w:r w:rsid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włazów do studzienek rewizyjnych łącznie z ich zamocowaniem.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633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gazowej m.in.: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oględzin i sprawdzenie instalacji gazowej w budynku </w:t>
      </w:r>
      <w:r w:rsidR="007407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wraz</w:t>
      </w:r>
      <w:r w:rsidR="007407EF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 lokalizacją ewentualnych nieszczelności,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przeprowadzenie kontroli funkcjonowania podejść pod gazomierze,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przeprowadzenie prób szczelności instalacji lub jej części w razie podejrzeń </w:t>
      </w:r>
      <w:r w:rsidR="00347F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 nieszczelność, okresowe kontrolowanie stanu technicznego zaworu gazowego (przyłącza) oraz zaworów odcinających przed urządzeniami z oceną stanu zabezpieczenia antykorozyjnego złącza z instalacją, </w:t>
      </w:r>
    </w:p>
    <w:p w:rsidR="003351AE" w:rsidRPr="007E339B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9B">
        <w:rPr>
          <w:rFonts w:ascii="Times New Roman" w:hAnsi="Times New Roman" w:cs="Times New Roman"/>
          <w:sz w:val="24"/>
          <w:szCs w:val="24"/>
        </w:rPr>
        <w:t>usuwanie drobnych</w:t>
      </w:r>
      <w:r w:rsidR="005D7A44" w:rsidRP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7E339B">
        <w:rPr>
          <w:rFonts w:ascii="Times New Roman" w:hAnsi="Times New Roman" w:cs="Times New Roman"/>
          <w:sz w:val="24"/>
          <w:szCs w:val="24"/>
        </w:rPr>
        <w:t>nieszczelności instalacji, kurków gazowych i odwadniaczy wynikłych w trakcie</w:t>
      </w:r>
      <w:r w:rsidR="005D7A44" w:rsidRP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7E339B">
        <w:rPr>
          <w:rFonts w:ascii="Times New Roman" w:hAnsi="Times New Roman" w:cs="Times New Roman"/>
          <w:sz w:val="24"/>
          <w:szCs w:val="24"/>
        </w:rPr>
        <w:t>oględzin.</w:t>
      </w:r>
    </w:p>
    <w:p w:rsidR="00661263" w:rsidRDefault="00661263" w:rsidP="00661263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1A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z zakresie przewodów dymowych, spalinowych i wentylacyjnych m.in.:</w:t>
      </w:r>
    </w:p>
    <w:p w:rsidR="005D7A44" w:rsidRPr="005D7A44" w:rsidRDefault="003351AE" w:rsidP="00347F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drobne reperacje czap kominowych,</w:t>
      </w:r>
    </w:p>
    <w:p w:rsidR="003351AE" w:rsidRPr="005D7A44" w:rsidRDefault="003351AE" w:rsidP="00347F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>uzupełnienie spoinowania zewnętrznego względnie</w:t>
      </w:r>
      <w:r w:rsidR="005D7A44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uzupełnienie tynku </w:t>
      </w:r>
      <w:r w:rsidR="00347F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7A44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 xml:space="preserve">do 5% pow. </w:t>
      </w:r>
      <w:r w:rsidR="005D7A44" w:rsidRPr="005D7A44">
        <w:rPr>
          <w:rFonts w:ascii="Times New Roman" w:hAnsi="Times New Roman" w:cs="Times New Roman"/>
          <w:sz w:val="24"/>
          <w:szCs w:val="24"/>
        </w:rPr>
        <w:t>k</w:t>
      </w:r>
      <w:r w:rsidRPr="005D7A44">
        <w:rPr>
          <w:rFonts w:ascii="Times New Roman" w:hAnsi="Times New Roman" w:cs="Times New Roman"/>
          <w:sz w:val="24"/>
          <w:szCs w:val="24"/>
        </w:rPr>
        <w:t>omina</w:t>
      </w:r>
      <w:r w:rsidR="005D7A44" w:rsidRPr="005D7A44">
        <w:rPr>
          <w:rFonts w:ascii="Times New Roman" w:hAnsi="Times New Roman" w:cs="Times New Roman"/>
          <w:sz w:val="24"/>
          <w:szCs w:val="24"/>
        </w:rPr>
        <w:t>)</w:t>
      </w:r>
      <w:r w:rsidR="007407EF">
        <w:rPr>
          <w:rFonts w:ascii="Times New Roman" w:hAnsi="Times New Roman" w:cs="Times New Roman"/>
          <w:sz w:val="24"/>
          <w:szCs w:val="24"/>
        </w:rPr>
        <w:t>.</w:t>
      </w:r>
    </w:p>
    <w:p w:rsidR="002A1974" w:rsidRDefault="002A1974" w:rsidP="0034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1974" w:rsidSect="00DC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57"/>
    <w:multiLevelType w:val="hybridMultilevel"/>
    <w:tmpl w:val="63A8C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A7845"/>
    <w:multiLevelType w:val="hybridMultilevel"/>
    <w:tmpl w:val="8AA09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77C14"/>
    <w:multiLevelType w:val="hybridMultilevel"/>
    <w:tmpl w:val="AD9252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0B7AD4"/>
    <w:multiLevelType w:val="hybridMultilevel"/>
    <w:tmpl w:val="C71C0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B3E3A"/>
    <w:multiLevelType w:val="hybridMultilevel"/>
    <w:tmpl w:val="39223D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D81FBF"/>
    <w:multiLevelType w:val="hybridMultilevel"/>
    <w:tmpl w:val="4ABEE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44CE4"/>
    <w:multiLevelType w:val="hybridMultilevel"/>
    <w:tmpl w:val="F9F6EC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5D5B0D"/>
    <w:multiLevelType w:val="hybridMultilevel"/>
    <w:tmpl w:val="9E267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856926"/>
    <w:multiLevelType w:val="hybridMultilevel"/>
    <w:tmpl w:val="6DDAA4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73F43A8"/>
    <w:multiLevelType w:val="hybridMultilevel"/>
    <w:tmpl w:val="B21A0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4676D"/>
    <w:multiLevelType w:val="hybridMultilevel"/>
    <w:tmpl w:val="D518AB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7D1244"/>
    <w:multiLevelType w:val="hybridMultilevel"/>
    <w:tmpl w:val="B48862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EC55E5"/>
    <w:multiLevelType w:val="hybridMultilevel"/>
    <w:tmpl w:val="59D49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83998"/>
    <w:multiLevelType w:val="hybridMultilevel"/>
    <w:tmpl w:val="3BCC4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E1472A"/>
    <w:multiLevelType w:val="hybridMultilevel"/>
    <w:tmpl w:val="0CEE6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CE4A56"/>
    <w:multiLevelType w:val="hybridMultilevel"/>
    <w:tmpl w:val="B8C05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CB0E20"/>
    <w:multiLevelType w:val="hybridMultilevel"/>
    <w:tmpl w:val="0C74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24288C"/>
    <w:multiLevelType w:val="hybridMultilevel"/>
    <w:tmpl w:val="5D4E1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723301"/>
    <w:multiLevelType w:val="hybridMultilevel"/>
    <w:tmpl w:val="4246FFA2"/>
    <w:lvl w:ilvl="0" w:tplc="CB6689B4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F2015"/>
    <w:multiLevelType w:val="hybridMultilevel"/>
    <w:tmpl w:val="1324B80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814B9B"/>
    <w:multiLevelType w:val="hybridMultilevel"/>
    <w:tmpl w:val="AC8AD322"/>
    <w:lvl w:ilvl="0" w:tplc="719E4564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51C0F"/>
    <w:multiLevelType w:val="hybridMultilevel"/>
    <w:tmpl w:val="E0A0F1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0460BB"/>
    <w:multiLevelType w:val="hybridMultilevel"/>
    <w:tmpl w:val="5D7CB1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42A29A8"/>
    <w:multiLevelType w:val="hybridMultilevel"/>
    <w:tmpl w:val="05C6FA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F950D5"/>
    <w:multiLevelType w:val="hybridMultilevel"/>
    <w:tmpl w:val="8DCA04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3B080F"/>
    <w:multiLevelType w:val="hybridMultilevel"/>
    <w:tmpl w:val="2918D242"/>
    <w:lvl w:ilvl="0" w:tplc="BF58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6788E"/>
    <w:multiLevelType w:val="hybridMultilevel"/>
    <w:tmpl w:val="7A046D4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9B5FC9"/>
    <w:multiLevelType w:val="hybridMultilevel"/>
    <w:tmpl w:val="936AF7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4C5674"/>
    <w:multiLevelType w:val="hybridMultilevel"/>
    <w:tmpl w:val="CFA441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774F94"/>
    <w:multiLevelType w:val="hybridMultilevel"/>
    <w:tmpl w:val="4566D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751563"/>
    <w:multiLevelType w:val="hybridMultilevel"/>
    <w:tmpl w:val="4870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C04C0C"/>
    <w:multiLevelType w:val="hybridMultilevel"/>
    <w:tmpl w:val="59FC85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27"/>
  </w:num>
  <w:num w:numId="5">
    <w:abstractNumId w:val="0"/>
  </w:num>
  <w:num w:numId="6">
    <w:abstractNumId w:val="17"/>
  </w:num>
  <w:num w:numId="7">
    <w:abstractNumId w:val="23"/>
  </w:num>
  <w:num w:numId="8">
    <w:abstractNumId w:val="11"/>
  </w:num>
  <w:num w:numId="9">
    <w:abstractNumId w:val="2"/>
  </w:num>
  <w:num w:numId="10">
    <w:abstractNumId w:val="13"/>
  </w:num>
  <w:num w:numId="11">
    <w:abstractNumId w:val="21"/>
  </w:num>
  <w:num w:numId="12">
    <w:abstractNumId w:val="28"/>
  </w:num>
  <w:num w:numId="13">
    <w:abstractNumId w:val="26"/>
  </w:num>
  <w:num w:numId="14">
    <w:abstractNumId w:val="10"/>
  </w:num>
  <w:num w:numId="15">
    <w:abstractNumId w:val="4"/>
  </w:num>
  <w:num w:numId="16">
    <w:abstractNumId w:val="6"/>
  </w:num>
  <w:num w:numId="17">
    <w:abstractNumId w:val="7"/>
  </w:num>
  <w:num w:numId="18">
    <w:abstractNumId w:val="24"/>
  </w:num>
  <w:num w:numId="19">
    <w:abstractNumId w:val="15"/>
  </w:num>
  <w:num w:numId="20">
    <w:abstractNumId w:val="22"/>
  </w:num>
  <w:num w:numId="21">
    <w:abstractNumId w:val="19"/>
  </w:num>
  <w:num w:numId="22">
    <w:abstractNumId w:val="31"/>
  </w:num>
  <w:num w:numId="23">
    <w:abstractNumId w:val="8"/>
  </w:num>
  <w:num w:numId="24">
    <w:abstractNumId w:val="14"/>
  </w:num>
  <w:num w:numId="25">
    <w:abstractNumId w:val="16"/>
  </w:num>
  <w:num w:numId="26">
    <w:abstractNumId w:val="30"/>
  </w:num>
  <w:num w:numId="27">
    <w:abstractNumId w:val="29"/>
  </w:num>
  <w:num w:numId="28">
    <w:abstractNumId w:val="12"/>
  </w:num>
  <w:num w:numId="29">
    <w:abstractNumId w:val="3"/>
  </w:num>
  <w:num w:numId="30">
    <w:abstractNumId w:val="9"/>
  </w:num>
  <w:num w:numId="31">
    <w:abstractNumId w:val="5"/>
  </w:num>
  <w:num w:numId="3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D25"/>
    <w:rsid w:val="000039BC"/>
    <w:rsid w:val="00022ED4"/>
    <w:rsid w:val="00024F67"/>
    <w:rsid w:val="00055C45"/>
    <w:rsid w:val="00074A66"/>
    <w:rsid w:val="000A478F"/>
    <w:rsid w:val="000B63F6"/>
    <w:rsid w:val="00174C93"/>
    <w:rsid w:val="00176F66"/>
    <w:rsid w:val="00193E3E"/>
    <w:rsid w:val="00194939"/>
    <w:rsid w:val="001A641B"/>
    <w:rsid w:val="001A6D25"/>
    <w:rsid w:val="00216CC9"/>
    <w:rsid w:val="00244566"/>
    <w:rsid w:val="002504BF"/>
    <w:rsid w:val="002670A7"/>
    <w:rsid w:val="002939DC"/>
    <w:rsid w:val="002941B9"/>
    <w:rsid w:val="002A1974"/>
    <w:rsid w:val="002A1B48"/>
    <w:rsid w:val="002A447F"/>
    <w:rsid w:val="002B5718"/>
    <w:rsid w:val="002E27ED"/>
    <w:rsid w:val="002E2BC8"/>
    <w:rsid w:val="003351AE"/>
    <w:rsid w:val="00347F11"/>
    <w:rsid w:val="00351854"/>
    <w:rsid w:val="003719A0"/>
    <w:rsid w:val="003746EE"/>
    <w:rsid w:val="00392E8B"/>
    <w:rsid w:val="003E5289"/>
    <w:rsid w:val="004253E3"/>
    <w:rsid w:val="00427A83"/>
    <w:rsid w:val="004A2BD5"/>
    <w:rsid w:val="004C5733"/>
    <w:rsid w:val="004C6FF7"/>
    <w:rsid w:val="004E0F1A"/>
    <w:rsid w:val="0051070A"/>
    <w:rsid w:val="00516F5C"/>
    <w:rsid w:val="00533FC2"/>
    <w:rsid w:val="00561B1E"/>
    <w:rsid w:val="00564725"/>
    <w:rsid w:val="00580A4A"/>
    <w:rsid w:val="005D7A44"/>
    <w:rsid w:val="005F0275"/>
    <w:rsid w:val="006261AC"/>
    <w:rsid w:val="0062633E"/>
    <w:rsid w:val="00661263"/>
    <w:rsid w:val="006A7DC8"/>
    <w:rsid w:val="006E2A44"/>
    <w:rsid w:val="007342C1"/>
    <w:rsid w:val="007407EF"/>
    <w:rsid w:val="00755B73"/>
    <w:rsid w:val="007562DC"/>
    <w:rsid w:val="007B153F"/>
    <w:rsid w:val="007C216E"/>
    <w:rsid w:val="007D54CE"/>
    <w:rsid w:val="007E339B"/>
    <w:rsid w:val="008348DA"/>
    <w:rsid w:val="008A6FC0"/>
    <w:rsid w:val="008C0B4F"/>
    <w:rsid w:val="008D4586"/>
    <w:rsid w:val="008F0401"/>
    <w:rsid w:val="00910BD3"/>
    <w:rsid w:val="00934FD7"/>
    <w:rsid w:val="0093687E"/>
    <w:rsid w:val="009478B3"/>
    <w:rsid w:val="00970AD1"/>
    <w:rsid w:val="009A3DCE"/>
    <w:rsid w:val="009C3418"/>
    <w:rsid w:val="009E73B7"/>
    <w:rsid w:val="00A61102"/>
    <w:rsid w:val="00A9189B"/>
    <w:rsid w:val="00B2440E"/>
    <w:rsid w:val="00B57B25"/>
    <w:rsid w:val="00D15C59"/>
    <w:rsid w:val="00D27A96"/>
    <w:rsid w:val="00D27C3B"/>
    <w:rsid w:val="00D4684B"/>
    <w:rsid w:val="00DA3FC0"/>
    <w:rsid w:val="00DC5EB3"/>
    <w:rsid w:val="00DC6DE4"/>
    <w:rsid w:val="00DF00C1"/>
    <w:rsid w:val="00E2761F"/>
    <w:rsid w:val="00E87136"/>
    <w:rsid w:val="00E90185"/>
    <w:rsid w:val="00F02E6C"/>
    <w:rsid w:val="00F23065"/>
    <w:rsid w:val="00F3414A"/>
    <w:rsid w:val="00F52ED8"/>
    <w:rsid w:val="00F670C2"/>
    <w:rsid w:val="00F6755F"/>
    <w:rsid w:val="00F7723E"/>
    <w:rsid w:val="00FD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A103-5927-491B-AF36-B36084C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3166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</dc:creator>
  <cp:keywords/>
  <dc:description/>
  <cp:lastModifiedBy>Adam Dejneka </cp:lastModifiedBy>
  <cp:revision>69</cp:revision>
  <cp:lastPrinted>2024-02-07T07:25:00Z</cp:lastPrinted>
  <dcterms:created xsi:type="dcterms:W3CDTF">2019-01-22T10:51:00Z</dcterms:created>
  <dcterms:modified xsi:type="dcterms:W3CDTF">2024-12-12T09:59:00Z</dcterms:modified>
</cp:coreProperties>
</file>